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AD" w:rsidRDefault="009B12AD" w:rsidP="002C164B">
      <w:pPr>
        <w:pStyle w:val="Heading1"/>
        <w:rPr>
          <w:sz w:val="8"/>
          <w:szCs w:val="16"/>
        </w:rPr>
      </w:pPr>
      <w:r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9B12AD" w:rsidRDefault="009B12AD" w:rsidP="002C164B">
      <w:pPr>
        <w:jc w:val="center"/>
        <w:rPr>
          <w:sz w:val="8"/>
          <w:szCs w:val="16"/>
        </w:rPr>
      </w:pPr>
    </w:p>
    <w:p w:rsidR="009B12AD" w:rsidRDefault="009B12AD" w:rsidP="002C164B">
      <w:pPr>
        <w:jc w:val="center"/>
        <w:rPr>
          <w:sz w:val="12"/>
          <w:szCs w:val="16"/>
        </w:rPr>
      </w:pPr>
      <w:r w:rsidRPr="00712F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9B12AD" w:rsidRDefault="009B12AD" w:rsidP="002C164B">
      <w:pPr>
        <w:rPr>
          <w:sz w:val="12"/>
          <w:szCs w:val="16"/>
        </w:rPr>
      </w:pPr>
    </w:p>
    <w:p w:rsidR="009B12AD" w:rsidRDefault="009B12AD" w:rsidP="002C164B">
      <w:pPr>
        <w:rPr>
          <w:sz w:val="12"/>
          <w:szCs w:val="16"/>
        </w:rPr>
      </w:pPr>
    </w:p>
    <w:p w:rsidR="009B12AD" w:rsidRDefault="009B12AD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9B12AD" w:rsidRDefault="009B12AD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9B12AD" w:rsidRDefault="009B12AD" w:rsidP="002C164B">
      <w:pPr>
        <w:jc w:val="center"/>
        <w:rPr>
          <w:b/>
          <w:u w:val="single"/>
        </w:rPr>
      </w:pPr>
    </w:p>
    <w:p w:rsidR="009B12AD" w:rsidRDefault="009B12AD" w:rsidP="002C164B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9B12AD" w:rsidRPr="0067204A" w:rsidRDefault="009B12AD" w:rsidP="002C164B">
      <w:pPr>
        <w:rPr>
          <w:sz w:val="28"/>
        </w:rPr>
      </w:pPr>
    </w:p>
    <w:p w:rsidR="009B12AD" w:rsidRPr="0067204A" w:rsidRDefault="009B12AD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 xml:space="preserve">29 октября 2020 года                                                                        </w:t>
      </w:r>
      <w:r w:rsidRPr="0067204A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214</w:t>
      </w:r>
    </w:p>
    <w:p w:rsidR="009B12AD" w:rsidRDefault="009B12AD" w:rsidP="002C164B">
      <w:pPr>
        <w:keepNext/>
        <w:jc w:val="both"/>
        <w:outlineLvl w:val="2"/>
        <w:rPr>
          <w:b/>
          <w:bCs/>
        </w:rPr>
      </w:pPr>
    </w:p>
    <w:p w:rsidR="009B12AD" w:rsidRDefault="009B12AD" w:rsidP="006B5BB1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 xml:space="preserve">О внесении изменений и дополнений в решение Муниципального совета муниципального района «Волоконовский район» Белгородской области от 25.08.2020г. № 190 «О предоставлении субсидий бюджетам городских и сельских поселений муниципального 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обеспечение комплексного развития городских и сельских территорий на 2020 год»</w:t>
      </w:r>
    </w:p>
    <w:p w:rsidR="009B12AD" w:rsidRDefault="009B12AD" w:rsidP="00001CB1">
      <w:pPr>
        <w:ind w:firstLine="709"/>
        <w:jc w:val="both"/>
        <w:rPr>
          <w:sz w:val="28"/>
          <w:szCs w:val="28"/>
        </w:rPr>
      </w:pPr>
    </w:p>
    <w:p w:rsidR="009B12AD" w:rsidRDefault="009B12AD" w:rsidP="00001CB1">
      <w:pPr>
        <w:ind w:firstLine="709"/>
        <w:jc w:val="both"/>
        <w:rPr>
          <w:sz w:val="28"/>
          <w:szCs w:val="28"/>
        </w:rPr>
      </w:pPr>
    </w:p>
    <w:p w:rsidR="009B12AD" w:rsidRPr="00D25ED3" w:rsidRDefault="009B12AD" w:rsidP="00001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совета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Волоконовского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 xml:space="preserve">от 24 декабря   2019 года № 130 «О районном бюджете </w:t>
      </w:r>
      <w:r>
        <w:rPr>
          <w:spacing w:val="-2"/>
          <w:sz w:val="28"/>
          <w:szCs w:val="28"/>
        </w:rPr>
        <w:t xml:space="preserve"> на 2020 год и на плановый период   </w:t>
      </w:r>
      <w:r>
        <w:rPr>
          <w:sz w:val="28"/>
          <w:szCs w:val="28"/>
        </w:rPr>
        <w:t xml:space="preserve">2021 и 2022 годов», решением Муниципального совета Волоконовского района от 31 октября 2012 г. № 382 «Об утверждении Положения о бюджетном устройстве и бюджетном процессе в муниципальном районе «Волоконовский район»»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9B12AD" w:rsidRPr="001340C4" w:rsidRDefault="009B12AD" w:rsidP="00FF7329">
      <w:pPr>
        <w:ind w:firstLine="570"/>
        <w:jc w:val="center"/>
        <w:rPr>
          <w:b/>
          <w:bCs/>
          <w:sz w:val="28"/>
          <w:szCs w:val="28"/>
        </w:rPr>
      </w:pPr>
    </w:p>
    <w:p w:rsidR="009B12AD" w:rsidRDefault="009B12AD" w:rsidP="006B5BB1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9B12AD" w:rsidRDefault="009B12AD" w:rsidP="006B5BB1">
      <w:pPr>
        <w:jc w:val="center"/>
        <w:rPr>
          <w:b/>
          <w:bCs/>
          <w:sz w:val="28"/>
          <w:szCs w:val="28"/>
        </w:rPr>
      </w:pPr>
    </w:p>
    <w:p w:rsidR="009B12AD" w:rsidRDefault="009B12AD" w:rsidP="006B5BB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Внести в решение Муниципального совета муниципального района «Волоконовский район» Белгородской области от 25.08.2020 г. №190 «О предоставлении субсидий бюджетам городских и сельских поселений муниципального района «Волоконовский район» Белгородской области из бюджета муниципального района «Волоконовский район» Белгородской области на обеспечение комплексного развития городских и сельских территорий на 2020 год» следующие изменения и дополнения:</w:t>
      </w:r>
    </w:p>
    <w:p w:rsidR="009B12AD" w:rsidRDefault="009B12AD" w:rsidP="00F95E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«Размер субсидий, предоставляемых из бюджета муниципального района «Волоконовский район» Белгородской области бюджетам городских и сельских поселений Волоконовского района на обеспечение комплексного развития городских и сельских территорий на 2020 год» к названному решению изложить в редакции согласно приложению к настоящему решению.</w:t>
      </w:r>
    </w:p>
    <w:p w:rsidR="009B12AD" w:rsidRDefault="009B12AD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300BD">
        <w:rPr>
          <w:sz w:val="28"/>
          <w:szCs w:val="28"/>
          <w:lang w:val="en-US"/>
        </w:rPr>
        <w:t>volokonadm</w:t>
      </w:r>
      <w:r w:rsidRPr="007300BD">
        <w:rPr>
          <w:sz w:val="28"/>
          <w:szCs w:val="28"/>
        </w:rPr>
        <w:t>.</w:t>
      </w:r>
      <w:r w:rsidRPr="007300BD">
        <w:rPr>
          <w:sz w:val="28"/>
          <w:szCs w:val="28"/>
          <w:lang w:val="en-US"/>
        </w:rPr>
        <w:t>ru</w:t>
      </w:r>
      <w:r w:rsidRPr="007300BD">
        <w:rPr>
          <w:sz w:val="28"/>
          <w:szCs w:val="28"/>
        </w:rPr>
        <w:t>.</w:t>
      </w:r>
    </w:p>
    <w:p w:rsidR="009B12AD" w:rsidRPr="006B5BB1" w:rsidRDefault="009B12AD" w:rsidP="006B5BB1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9B12AD" w:rsidRPr="006B5BB1" w:rsidSect="0067204A">
          <w:headerReference w:type="even" r:id="rId8"/>
          <w:headerReference w:type="default" r:id="rId9"/>
          <w:type w:val="continuous"/>
          <w:pgSz w:w="11909" w:h="16834"/>
          <w:pgMar w:top="567" w:right="518" w:bottom="851" w:left="1701" w:header="720" w:footer="720" w:gutter="0"/>
          <w:cols w:space="60"/>
          <w:noEndnote/>
          <w:titlePg/>
        </w:sectPr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политике.</w:t>
      </w:r>
    </w:p>
    <w:p w:rsidR="009B12AD" w:rsidRDefault="009B12AD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9B12AD" w:rsidRDefault="009B12AD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9B12AD" w:rsidRPr="00F54274" w:rsidRDefault="009B12AD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9B12AD" w:rsidRDefault="009B12AD" w:rsidP="00EE0D0E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9B12AD" w:rsidRDefault="009B12AD">
      <w:pPr>
        <w:shd w:val="clear" w:color="auto" w:fill="FFFFFF"/>
        <w:spacing w:before="173" w:line="322" w:lineRule="exact"/>
        <w:ind w:left="5" w:right="10" w:firstLine="744"/>
        <w:jc w:val="both"/>
        <w:sectPr w:rsidR="009B12AD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9B12AD" w:rsidRDefault="009B12AD">
      <w:pPr>
        <w:shd w:val="clear" w:color="auto" w:fill="FFFFFF"/>
        <w:spacing w:before="859"/>
        <w:sectPr w:rsidR="009B12AD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9B12AD" w:rsidRDefault="009B12AD">
      <w:pPr>
        <w:shd w:val="clear" w:color="auto" w:fill="FFFFFF"/>
      </w:pPr>
    </w:p>
    <w:p w:rsidR="009B12AD" w:rsidRDefault="009B12AD">
      <w:pPr>
        <w:shd w:val="clear" w:color="auto" w:fill="FFFFFF"/>
        <w:sectPr w:rsidR="009B12AD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9B12AD" w:rsidRDefault="009B12AD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</w:t>
      </w:r>
    </w:p>
    <w:p w:rsidR="009B12AD" w:rsidRDefault="009B12AD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9B12AD" w:rsidRDefault="009B12AD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9B12AD" w:rsidRDefault="009B12AD" w:rsidP="00582B00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29 октября 2020 года</w:t>
      </w:r>
    </w:p>
    <w:p w:rsidR="009B12AD" w:rsidRDefault="009B12AD" w:rsidP="00582B00">
      <w:pPr>
        <w:shd w:val="clear" w:color="auto" w:fill="FFFFFF"/>
        <w:spacing w:line="322" w:lineRule="exact"/>
        <w:ind w:left="5141"/>
      </w:pPr>
      <w:r>
        <w:rPr>
          <w:b/>
          <w:bCs/>
          <w:spacing w:val="-1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/>
          <w:bCs/>
          <w:spacing w:val="-1"/>
          <w:sz w:val="28"/>
          <w:szCs w:val="28"/>
        </w:rPr>
        <w:t>№ 214</w:t>
      </w:r>
    </w:p>
    <w:p w:rsidR="009B12AD" w:rsidRDefault="009B12AD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9B12AD" w:rsidRDefault="009B12AD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9B12AD" w:rsidRDefault="009B12AD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9B12AD" w:rsidRDefault="009B12AD" w:rsidP="00D15BCB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681BBD">
        <w:rPr>
          <w:b/>
          <w:sz w:val="28"/>
          <w:szCs w:val="28"/>
        </w:rPr>
        <w:t>на обеспечение комплексного развития</w:t>
      </w:r>
      <w:r w:rsidRPr="00CD0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городских</w:t>
      </w:r>
      <w:r w:rsidRPr="00CD00BE">
        <w:rPr>
          <w:b/>
          <w:sz w:val="28"/>
          <w:szCs w:val="28"/>
        </w:rPr>
        <w:t xml:space="preserve"> и сельских территорий на 2020 год</w:t>
      </w:r>
    </w:p>
    <w:p w:rsidR="009B12AD" w:rsidRDefault="009B12AD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653"/>
        <w:gridCol w:w="2304"/>
      </w:tblGrid>
      <w:tr w:rsidR="009B12AD" w:rsidRPr="005C0CEF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 w:rsidP="00D15BCB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9B12AD" w:rsidRPr="005C0CEF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 xml:space="preserve">Городское поселение «Поселок Волоконовка»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7 430,04</w:t>
            </w:r>
          </w:p>
        </w:tc>
      </w:tr>
      <w:tr w:rsidR="009B12AD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Шидловское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2 731</w:t>
            </w:r>
          </w:p>
        </w:tc>
      </w:tr>
      <w:tr w:rsidR="009B12AD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Ютановское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 w:rsidP="00E604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5C0CEF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8,94</w:t>
            </w:r>
          </w:p>
        </w:tc>
      </w:tr>
      <w:tr w:rsidR="009B12AD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AD" w:rsidRPr="005C0CEF" w:rsidRDefault="009B12AD" w:rsidP="00E6047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2 709,98</w:t>
            </w:r>
          </w:p>
        </w:tc>
      </w:tr>
    </w:tbl>
    <w:p w:rsidR="009B12AD" w:rsidRDefault="009B12AD" w:rsidP="00EF53C8">
      <w:pPr>
        <w:shd w:val="clear" w:color="auto" w:fill="FFFFFF"/>
        <w:spacing w:line="322" w:lineRule="exact"/>
        <w:rPr>
          <w:b/>
          <w:bCs/>
          <w:spacing w:val="-2"/>
          <w:sz w:val="28"/>
          <w:szCs w:val="28"/>
        </w:rPr>
      </w:pPr>
    </w:p>
    <w:sectPr w:rsidR="009B12AD" w:rsidSect="00702A31">
      <w:pgSz w:w="11909" w:h="16834"/>
      <w:pgMar w:top="885" w:right="509" w:bottom="360" w:left="175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AD" w:rsidRDefault="009B12AD">
      <w:r>
        <w:separator/>
      </w:r>
    </w:p>
  </w:endnote>
  <w:endnote w:type="continuationSeparator" w:id="0">
    <w:p w:rsidR="009B12AD" w:rsidRDefault="009B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AD" w:rsidRDefault="009B12AD">
      <w:r>
        <w:separator/>
      </w:r>
    </w:p>
  </w:footnote>
  <w:footnote w:type="continuationSeparator" w:id="0">
    <w:p w:rsidR="009B12AD" w:rsidRDefault="009B1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AD" w:rsidRDefault="009B12AD" w:rsidP="005E3D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12AD" w:rsidRDefault="009B1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AD" w:rsidRDefault="009B12AD" w:rsidP="005E3D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B12AD" w:rsidRDefault="009B12AD">
    <w:pPr>
      <w:pStyle w:val="Header"/>
    </w:pPr>
  </w:p>
  <w:p w:rsidR="009B12AD" w:rsidRDefault="009B12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2B"/>
    <w:rsid w:val="00001CB1"/>
    <w:rsid w:val="00010E46"/>
    <w:rsid w:val="00021232"/>
    <w:rsid w:val="000673B3"/>
    <w:rsid w:val="00072B65"/>
    <w:rsid w:val="00073ABC"/>
    <w:rsid w:val="00087A80"/>
    <w:rsid w:val="000B3087"/>
    <w:rsid w:val="000C1769"/>
    <w:rsid w:val="000D3A7E"/>
    <w:rsid w:val="000D417E"/>
    <w:rsid w:val="00127591"/>
    <w:rsid w:val="001340C4"/>
    <w:rsid w:val="00141667"/>
    <w:rsid w:val="00146E61"/>
    <w:rsid w:val="00180212"/>
    <w:rsid w:val="001879D0"/>
    <w:rsid w:val="001C1E52"/>
    <w:rsid w:val="001E34F1"/>
    <w:rsid w:val="00201B82"/>
    <w:rsid w:val="00202B4A"/>
    <w:rsid w:val="00207F93"/>
    <w:rsid w:val="00210ACA"/>
    <w:rsid w:val="00217D79"/>
    <w:rsid w:val="00294AA6"/>
    <w:rsid w:val="00296D17"/>
    <w:rsid w:val="002C164B"/>
    <w:rsid w:val="002D4057"/>
    <w:rsid w:val="003112BA"/>
    <w:rsid w:val="00320C5C"/>
    <w:rsid w:val="00345FBC"/>
    <w:rsid w:val="00354C88"/>
    <w:rsid w:val="00381014"/>
    <w:rsid w:val="003B328C"/>
    <w:rsid w:val="003C5503"/>
    <w:rsid w:val="0041190B"/>
    <w:rsid w:val="0044402D"/>
    <w:rsid w:val="00477271"/>
    <w:rsid w:val="004931E8"/>
    <w:rsid w:val="00520FFB"/>
    <w:rsid w:val="0053142C"/>
    <w:rsid w:val="00543BD7"/>
    <w:rsid w:val="00582B00"/>
    <w:rsid w:val="0058328B"/>
    <w:rsid w:val="005C032C"/>
    <w:rsid w:val="005C0CEF"/>
    <w:rsid w:val="005C361E"/>
    <w:rsid w:val="005E3DD1"/>
    <w:rsid w:val="00601A29"/>
    <w:rsid w:val="0067204A"/>
    <w:rsid w:val="00672B40"/>
    <w:rsid w:val="00672FDE"/>
    <w:rsid w:val="00681BBD"/>
    <w:rsid w:val="006939AC"/>
    <w:rsid w:val="006A1226"/>
    <w:rsid w:val="006B5BB1"/>
    <w:rsid w:val="006D2BFC"/>
    <w:rsid w:val="006E21C2"/>
    <w:rsid w:val="006F2EB9"/>
    <w:rsid w:val="00702A31"/>
    <w:rsid w:val="00712FBB"/>
    <w:rsid w:val="007300BD"/>
    <w:rsid w:val="007535EE"/>
    <w:rsid w:val="0075596E"/>
    <w:rsid w:val="00782226"/>
    <w:rsid w:val="007D640B"/>
    <w:rsid w:val="00807E66"/>
    <w:rsid w:val="008303D7"/>
    <w:rsid w:val="008764AC"/>
    <w:rsid w:val="008803A3"/>
    <w:rsid w:val="00887289"/>
    <w:rsid w:val="008F0DA5"/>
    <w:rsid w:val="00902761"/>
    <w:rsid w:val="009067D2"/>
    <w:rsid w:val="009365AF"/>
    <w:rsid w:val="0095386C"/>
    <w:rsid w:val="00970D67"/>
    <w:rsid w:val="009B12AD"/>
    <w:rsid w:val="009B5197"/>
    <w:rsid w:val="009C2442"/>
    <w:rsid w:val="009C69C5"/>
    <w:rsid w:val="009D022B"/>
    <w:rsid w:val="00A15F70"/>
    <w:rsid w:val="00A9154F"/>
    <w:rsid w:val="00AB7263"/>
    <w:rsid w:val="00AC0604"/>
    <w:rsid w:val="00AF40E2"/>
    <w:rsid w:val="00B0558D"/>
    <w:rsid w:val="00B145F0"/>
    <w:rsid w:val="00B3569C"/>
    <w:rsid w:val="00B40C8A"/>
    <w:rsid w:val="00B86103"/>
    <w:rsid w:val="00BA572B"/>
    <w:rsid w:val="00BC109E"/>
    <w:rsid w:val="00BC25A1"/>
    <w:rsid w:val="00C81B54"/>
    <w:rsid w:val="00C90F4E"/>
    <w:rsid w:val="00CA1BC0"/>
    <w:rsid w:val="00CD00BE"/>
    <w:rsid w:val="00CD7051"/>
    <w:rsid w:val="00D01F06"/>
    <w:rsid w:val="00D02B53"/>
    <w:rsid w:val="00D15BCB"/>
    <w:rsid w:val="00D242B5"/>
    <w:rsid w:val="00D25ED3"/>
    <w:rsid w:val="00D36E8F"/>
    <w:rsid w:val="00D717BE"/>
    <w:rsid w:val="00D841BB"/>
    <w:rsid w:val="00DE3095"/>
    <w:rsid w:val="00E15DDC"/>
    <w:rsid w:val="00E4482D"/>
    <w:rsid w:val="00E60472"/>
    <w:rsid w:val="00E63491"/>
    <w:rsid w:val="00E969C8"/>
    <w:rsid w:val="00EA6415"/>
    <w:rsid w:val="00ED5B6E"/>
    <w:rsid w:val="00ED7F57"/>
    <w:rsid w:val="00EE0659"/>
    <w:rsid w:val="00EE0D0E"/>
    <w:rsid w:val="00EF53C8"/>
    <w:rsid w:val="00F06E7F"/>
    <w:rsid w:val="00F21574"/>
    <w:rsid w:val="00F22CCC"/>
    <w:rsid w:val="00F54274"/>
    <w:rsid w:val="00F72F00"/>
    <w:rsid w:val="00F81153"/>
    <w:rsid w:val="00F85A55"/>
    <w:rsid w:val="00F957BA"/>
    <w:rsid w:val="00F95E10"/>
    <w:rsid w:val="00FA384B"/>
    <w:rsid w:val="00FC0F5F"/>
    <w:rsid w:val="00FC2EB1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C1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5BB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34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349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483</Words>
  <Characters>2755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</cp:lastModifiedBy>
  <cp:revision>6</cp:revision>
  <cp:lastPrinted>2020-11-02T10:00:00Z</cp:lastPrinted>
  <dcterms:created xsi:type="dcterms:W3CDTF">2020-10-23T06:39:00Z</dcterms:created>
  <dcterms:modified xsi:type="dcterms:W3CDTF">2020-11-02T10:00:00Z</dcterms:modified>
</cp:coreProperties>
</file>