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D7" w:rsidRPr="008511D8" w:rsidRDefault="008875D7" w:rsidP="008875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8875D7" w:rsidRDefault="008875D7" w:rsidP="008875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8875D7" w:rsidRPr="00BA3E9B" w:rsidRDefault="008875D7" w:rsidP="008875D7">
      <w:pPr>
        <w:jc w:val="center"/>
        <w:rPr>
          <w:rFonts w:ascii="Arial" w:hAnsi="Arial" w:cs="Arial"/>
          <w:b/>
          <w:sz w:val="20"/>
          <w:szCs w:val="20"/>
        </w:rPr>
      </w:pPr>
    </w:p>
    <w:p w:rsidR="008875D7" w:rsidRPr="008511D8" w:rsidRDefault="008875D7" w:rsidP="008875D7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8875D7" w:rsidRPr="008511D8" w:rsidRDefault="008875D7" w:rsidP="008875D7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8875D7" w:rsidRPr="008511D8" w:rsidRDefault="008875D7" w:rsidP="008875D7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8875D7" w:rsidRPr="004C5A4E" w:rsidRDefault="008875D7" w:rsidP="008875D7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8875D7" w:rsidRPr="00271EF0" w:rsidRDefault="008875D7" w:rsidP="008875D7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8875D7" w:rsidRDefault="008875D7" w:rsidP="008875D7">
      <w:pPr>
        <w:jc w:val="both"/>
      </w:pPr>
    </w:p>
    <w:p w:rsidR="008875D7" w:rsidRPr="00271EF0" w:rsidRDefault="00670523" w:rsidP="008875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07 ноября </w:t>
      </w:r>
      <w:r w:rsidR="008875D7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8875D7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8875D7">
        <w:rPr>
          <w:rFonts w:ascii="Arial" w:hAnsi="Arial" w:cs="Arial"/>
          <w:b/>
          <w:sz w:val="18"/>
        </w:rPr>
        <w:t xml:space="preserve">         </w:t>
      </w:r>
      <w:r w:rsidR="008875D7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8875D7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99-01/364</w:t>
      </w:r>
    </w:p>
    <w:p w:rsidR="001C414B" w:rsidRDefault="001C41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8875D7" w:rsidTr="008875D7">
        <w:trPr>
          <w:trHeight w:val="138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75D7" w:rsidRDefault="008875D7" w:rsidP="008875D7">
            <w:pPr>
              <w:pStyle w:val="60"/>
              <w:shd w:val="clear" w:color="auto" w:fill="auto"/>
              <w:spacing w:before="0" w:after="0" w:line="240" w:lineRule="auto"/>
            </w:pPr>
            <w:r>
              <w:rPr>
                <w:color w:val="000000"/>
                <w:lang w:eastAsia="ru-RU" w:bidi="ru-RU"/>
              </w:rPr>
              <w:t>Об утверждении основных направлений долговой политики Волоконовского района на 2025 год и на плановый период 2026 и 2027 годов</w:t>
            </w:r>
          </w:p>
        </w:tc>
      </w:tr>
    </w:tbl>
    <w:p w:rsidR="008875D7" w:rsidRDefault="008875D7"/>
    <w:p w:rsidR="008875D7" w:rsidRDefault="008875D7" w:rsidP="008875D7">
      <w:pPr>
        <w:pStyle w:val="20"/>
        <w:shd w:val="clear" w:color="auto" w:fill="auto"/>
        <w:spacing w:before="0"/>
        <w:ind w:firstLine="940"/>
      </w:pPr>
      <w:r>
        <w:rPr>
          <w:color w:val="000000"/>
          <w:lang w:eastAsia="ru-RU" w:bidi="ru-RU"/>
        </w:rPr>
        <w:t xml:space="preserve">В целях разработки проекта бюджета муниципального района «Волоконовский район» на 2025 год и плановый период 2026 и 2027 годов, в соответствии с пунктом 13 статьи 107.1 Бюджетного кодекса Российской Федерации от 31.07.1998 года № 145-ФЗ, </w:t>
      </w:r>
      <w:r>
        <w:rPr>
          <w:rStyle w:val="23pt"/>
        </w:rPr>
        <w:t>постановляю:</w:t>
      </w:r>
    </w:p>
    <w:p w:rsidR="008875D7" w:rsidRDefault="008875D7" w:rsidP="008875D7">
      <w:pPr>
        <w:pStyle w:val="20"/>
        <w:numPr>
          <w:ilvl w:val="0"/>
          <w:numId w:val="1"/>
        </w:numPr>
        <w:shd w:val="clear" w:color="auto" w:fill="auto"/>
        <w:spacing w:before="0"/>
        <w:ind w:firstLine="940"/>
      </w:pPr>
      <w:r>
        <w:rPr>
          <w:color w:val="000000"/>
          <w:lang w:eastAsia="ru-RU" w:bidi="ru-RU"/>
        </w:rPr>
        <w:t xml:space="preserve"> Утвердить основные направления долговой политики Волоконовского района Белгородской области на 2025 год и на плановый период 2026 и 2027 годов (прилагаются).</w:t>
      </w:r>
    </w:p>
    <w:p w:rsidR="008875D7" w:rsidRPr="008875D7" w:rsidRDefault="008875D7" w:rsidP="008875D7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 w:line="326" w:lineRule="exact"/>
        <w:ind w:firstLine="940"/>
      </w:pPr>
      <w:r>
        <w:t>Р</w:t>
      </w:r>
      <w:r w:rsidRPr="00582FD2">
        <w:t xml:space="preserve">азместить настоящее </w:t>
      </w:r>
      <w:r>
        <w:t xml:space="preserve">постановление </w:t>
      </w:r>
      <w:r w:rsidRPr="00243A01">
        <w:rPr>
          <w:szCs w:val="26"/>
        </w:rPr>
        <w:t>на официальном сайте администрации района</w:t>
      </w:r>
      <w:r>
        <w:rPr>
          <w:szCs w:val="26"/>
        </w:rPr>
        <w:t xml:space="preserve"> в сети Интернет (</w:t>
      </w:r>
      <w:hyperlink r:id="rId8" w:history="1">
        <w:r w:rsidRPr="0010136C">
          <w:t>https://volokonovskij-r31.gosweb.gosuslugi.ru</w:t>
        </w:r>
      </w:hyperlink>
      <w:r>
        <w:t>)</w:t>
      </w:r>
      <w:r w:rsidRPr="00243A01">
        <w:rPr>
          <w:szCs w:val="26"/>
        </w:rPr>
        <w:t xml:space="preserve"> (</w:t>
      </w:r>
      <w:proofErr w:type="spellStart"/>
      <w:r w:rsidRPr="00243A01">
        <w:rPr>
          <w:szCs w:val="26"/>
        </w:rPr>
        <w:t>Дрогачева</w:t>
      </w:r>
      <w:proofErr w:type="spellEnd"/>
      <w:r w:rsidRPr="00243A01">
        <w:rPr>
          <w:szCs w:val="26"/>
        </w:rPr>
        <w:t xml:space="preserve"> О.А.).</w:t>
      </w:r>
    </w:p>
    <w:p w:rsidR="008875D7" w:rsidRDefault="008875D7" w:rsidP="008875D7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 w:line="240" w:lineRule="auto"/>
        <w:ind w:firstLine="941"/>
      </w:pPr>
      <w:r>
        <w:rPr>
          <w:color w:val="000000"/>
          <w:lang w:eastAsia="ru-RU" w:bidi="ru-RU"/>
        </w:rPr>
        <w:t xml:space="preserve">Контроль за исполнением постановления возложить на заместителя главы администрации района, начальника управления финансов и бюджетной политики администрации Волоконовского района </w:t>
      </w:r>
      <w:proofErr w:type="spellStart"/>
      <w:r>
        <w:rPr>
          <w:color w:val="000000"/>
          <w:lang w:eastAsia="ru-RU" w:bidi="ru-RU"/>
        </w:rPr>
        <w:t>Фартушную</w:t>
      </w:r>
      <w:proofErr w:type="spellEnd"/>
      <w:r>
        <w:rPr>
          <w:color w:val="000000"/>
          <w:lang w:eastAsia="ru-RU" w:bidi="ru-RU"/>
        </w:rPr>
        <w:t xml:space="preserve"> М.В.</w:t>
      </w:r>
    </w:p>
    <w:p w:rsidR="008875D7" w:rsidRDefault="008875D7" w:rsidP="008875D7">
      <w:pPr>
        <w:pStyle w:val="20"/>
        <w:numPr>
          <w:ilvl w:val="0"/>
          <w:numId w:val="1"/>
        </w:numPr>
        <w:shd w:val="clear" w:color="auto" w:fill="auto"/>
        <w:tabs>
          <w:tab w:val="left" w:pos="1456"/>
        </w:tabs>
        <w:spacing w:before="0" w:line="240" w:lineRule="auto"/>
        <w:ind w:firstLine="941"/>
      </w:pPr>
      <w:r>
        <w:rPr>
          <w:color w:val="000000"/>
          <w:lang w:eastAsia="ru-RU" w:bidi="ru-RU"/>
        </w:rPr>
        <w:t>Настоящее постановление вступает в силу с 1 января 2025 года.</w:t>
      </w:r>
    </w:p>
    <w:p w:rsidR="008875D7" w:rsidRDefault="008875D7" w:rsidP="008875D7">
      <w:pPr>
        <w:pStyle w:val="20"/>
        <w:shd w:val="clear" w:color="auto" w:fill="auto"/>
        <w:tabs>
          <w:tab w:val="left" w:pos="1456"/>
        </w:tabs>
        <w:spacing w:before="0" w:line="240" w:lineRule="auto"/>
      </w:pPr>
    </w:p>
    <w:p w:rsidR="008875D7" w:rsidRDefault="008875D7" w:rsidP="008875D7">
      <w:pPr>
        <w:pStyle w:val="20"/>
        <w:shd w:val="clear" w:color="auto" w:fill="auto"/>
        <w:tabs>
          <w:tab w:val="left" w:pos="1456"/>
        </w:tabs>
        <w:spacing w:before="0" w:line="240" w:lineRule="auto"/>
      </w:pPr>
    </w:p>
    <w:p w:rsidR="008875D7" w:rsidRPr="008875D7" w:rsidRDefault="008875D7" w:rsidP="008875D7">
      <w:pPr>
        <w:pStyle w:val="20"/>
        <w:shd w:val="clear" w:color="auto" w:fill="auto"/>
        <w:tabs>
          <w:tab w:val="left" w:pos="1456"/>
        </w:tabs>
        <w:spacing w:before="0" w:after="637" w:line="326" w:lineRule="exact"/>
        <w:rPr>
          <w:b/>
        </w:rPr>
      </w:pPr>
      <w:r w:rsidRPr="008875D7">
        <w:rPr>
          <w:b/>
        </w:rPr>
        <w:t xml:space="preserve">Глава администрации района </w:t>
      </w:r>
      <w:r>
        <w:rPr>
          <w:b/>
        </w:rPr>
        <w:t xml:space="preserve">                                                               </w:t>
      </w:r>
      <w:r w:rsidRPr="008875D7">
        <w:rPr>
          <w:b/>
        </w:rPr>
        <w:t xml:space="preserve">С.И. </w:t>
      </w:r>
      <w:proofErr w:type="spellStart"/>
      <w:r w:rsidRPr="008875D7">
        <w:rPr>
          <w:b/>
        </w:rPr>
        <w:t>Бикетов</w:t>
      </w:r>
      <w:proofErr w:type="spellEnd"/>
    </w:p>
    <w:p w:rsidR="008875D7" w:rsidRDefault="008875D7" w:rsidP="008875D7">
      <w:pPr>
        <w:pStyle w:val="20"/>
        <w:shd w:val="clear" w:color="auto" w:fill="auto"/>
        <w:tabs>
          <w:tab w:val="left" w:pos="1456"/>
        </w:tabs>
        <w:spacing w:before="0" w:after="637" w:line="326" w:lineRule="exact"/>
      </w:pPr>
    </w:p>
    <w:p w:rsidR="008875D7" w:rsidRDefault="008875D7"/>
    <w:p w:rsidR="008875D7" w:rsidRPr="008875D7" w:rsidRDefault="008875D7" w:rsidP="008875D7"/>
    <w:p w:rsidR="008875D7" w:rsidRPr="008875D7" w:rsidRDefault="008875D7" w:rsidP="008875D7"/>
    <w:p w:rsidR="008875D7" w:rsidRPr="008875D7" w:rsidRDefault="008875D7" w:rsidP="008875D7"/>
    <w:p w:rsidR="008875D7" w:rsidRPr="008875D7" w:rsidRDefault="008875D7" w:rsidP="008875D7"/>
    <w:p w:rsidR="008875D7" w:rsidRDefault="008875D7" w:rsidP="008875D7"/>
    <w:p w:rsidR="008875D7" w:rsidRDefault="008875D7" w:rsidP="008875D7">
      <w:pPr>
        <w:tabs>
          <w:tab w:val="left" w:pos="8895"/>
        </w:tabs>
      </w:pPr>
      <w:r>
        <w:tab/>
      </w:r>
    </w:p>
    <w:tbl>
      <w:tblPr>
        <w:tblStyle w:val="a3"/>
        <w:tblW w:w="5184" w:type="dxa"/>
        <w:tblInd w:w="4462" w:type="dxa"/>
        <w:tblLook w:val="04A0" w:firstRow="1" w:lastRow="0" w:firstColumn="1" w:lastColumn="0" w:noHBand="0" w:noVBand="1"/>
      </w:tblPr>
      <w:tblGrid>
        <w:gridCol w:w="5184"/>
      </w:tblGrid>
      <w:tr w:rsidR="008875D7" w:rsidTr="008875D7">
        <w:trPr>
          <w:trHeight w:val="2192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8875D7" w:rsidRDefault="008875D7" w:rsidP="008875D7">
            <w:pPr>
              <w:pStyle w:val="60"/>
              <w:shd w:val="clear" w:color="auto" w:fill="auto"/>
              <w:tabs>
                <w:tab w:val="left" w:pos="3861"/>
              </w:tabs>
              <w:spacing w:before="0" w:after="0"/>
              <w:ind w:right="-27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Приложение</w:t>
            </w:r>
            <w:r>
              <w:rPr>
                <w:color w:val="000000"/>
                <w:lang w:eastAsia="ru-RU" w:bidi="ru-RU"/>
              </w:rPr>
              <w:br/>
              <w:t>Утверждено</w:t>
            </w:r>
            <w:r>
              <w:rPr>
                <w:color w:val="000000"/>
                <w:lang w:eastAsia="ru-RU" w:bidi="ru-RU"/>
              </w:rPr>
              <w:br/>
              <w:t>постановлением</w:t>
            </w:r>
            <w:r>
              <w:rPr>
                <w:color w:val="000000"/>
                <w:lang w:eastAsia="ru-RU" w:bidi="ru-RU"/>
              </w:rPr>
              <w:br/>
              <w:t>администрации района</w:t>
            </w:r>
            <w:r>
              <w:rPr>
                <w:color w:val="000000"/>
                <w:lang w:eastAsia="ru-RU" w:bidi="ru-RU"/>
              </w:rPr>
              <w:br/>
              <w:t xml:space="preserve">от </w:t>
            </w:r>
            <w:r w:rsidR="00670523">
              <w:rPr>
                <w:color w:val="000000"/>
                <w:lang w:eastAsia="ru-RU" w:bidi="ru-RU"/>
              </w:rPr>
              <w:t>07 ноября</w:t>
            </w:r>
            <w:r>
              <w:rPr>
                <w:color w:val="000000"/>
                <w:lang w:eastAsia="ru-RU" w:bidi="ru-RU"/>
              </w:rPr>
              <w:t xml:space="preserve"> 2024 г.</w:t>
            </w:r>
          </w:p>
          <w:p w:rsidR="008875D7" w:rsidRDefault="008875D7" w:rsidP="00670523">
            <w:pPr>
              <w:pStyle w:val="60"/>
              <w:shd w:val="clear" w:color="auto" w:fill="auto"/>
              <w:tabs>
                <w:tab w:val="left" w:pos="3861"/>
              </w:tabs>
              <w:spacing w:before="0" w:after="333"/>
              <w:ind w:right="-27"/>
              <w:jc w:val="center"/>
            </w:pPr>
            <w:r>
              <w:rPr>
                <w:color w:val="000000"/>
                <w:lang w:eastAsia="ru-RU" w:bidi="ru-RU"/>
              </w:rPr>
              <w:t xml:space="preserve">№ </w:t>
            </w:r>
            <w:r w:rsidR="00670523">
              <w:rPr>
                <w:color w:val="000000"/>
                <w:lang w:eastAsia="ru-RU" w:bidi="ru-RU"/>
              </w:rPr>
              <w:t>99-01/364</w:t>
            </w:r>
            <w:bookmarkStart w:id="0" w:name="_GoBack"/>
            <w:bookmarkEnd w:id="0"/>
          </w:p>
        </w:tc>
      </w:tr>
    </w:tbl>
    <w:p w:rsidR="008875D7" w:rsidRDefault="008875D7" w:rsidP="008875D7">
      <w:pPr>
        <w:tabs>
          <w:tab w:val="left" w:pos="8895"/>
        </w:tabs>
      </w:pPr>
    </w:p>
    <w:p w:rsidR="008875D7" w:rsidRDefault="008875D7" w:rsidP="008875D7">
      <w:pPr>
        <w:pStyle w:val="22"/>
        <w:keepNext/>
        <w:keepLines/>
        <w:shd w:val="clear" w:color="auto" w:fill="auto"/>
        <w:spacing w:before="0" w:line="280" w:lineRule="exact"/>
        <w:ind w:firstLine="0"/>
        <w:jc w:val="center"/>
        <w:rPr>
          <w:color w:val="000000"/>
          <w:lang w:eastAsia="ru-RU" w:bidi="ru-RU"/>
        </w:rPr>
      </w:pPr>
      <w:bookmarkStart w:id="1" w:name="bookmark2"/>
    </w:p>
    <w:p w:rsidR="008875D7" w:rsidRDefault="008875D7" w:rsidP="008875D7">
      <w:pPr>
        <w:pStyle w:val="22"/>
        <w:keepNext/>
        <w:keepLines/>
        <w:shd w:val="clear" w:color="auto" w:fill="auto"/>
        <w:spacing w:before="0" w:line="280" w:lineRule="exact"/>
        <w:ind w:firstLine="0"/>
        <w:jc w:val="center"/>
      </w:pPr>
      <w:r>
        <w:rPr>
          <w:color w:val="000000"/>
          <w:lang w:eastAsia="ru-RU" w:bidi="ru-RU"/>
        </w:rPr>
        <w:t>Основные направления</w:t>
      </w:r>
      <w:bookmarkEnd w:id="1"/>
    </w:p>
    <w:p w:rsidR="008875D7" w:rsidRDefault="008875D7" w:rsidP="008875D7">
      <w:pPr>
        <w:pStyle w:val="60"/>
        <w:shd w:val="clear" w:color="auto" w:fill="auto"/>
        <w:spacing w:before="0" w:after="300"/>
        <w:jc w:val="center"/>
      </w:pPr>
      <w:r>
        <w:rPr>
          <w:color w:val="000000"/>
          <w:lang w:eastAsia="ru-RU" w:bidi="ru-RU"/>
        </w:rPr>
        <w:t>долговой политики Волоконовского района Белгородской области</w:t>
      </w:r>
      <w:r>
        <w:rPr>
          <w:color w:val="000000"/>
          <w:lang w:eastAsia="ru-RU" w:bidi="ru-RU"/>
        </w:rPr>
        <w:br/>
        <w:t>на 2025 год и на плановый период 2026 и 2027 годов</w:t>
      </w:r>
    </w:p>
    <w:p w:rsidR="008875D7" w:rsidRDefault="008875D7" w:rsidP="008875D7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Основные направления долговой политики Волоконовского района на 2025 год и на плановый период 2026 и 2027 годов основаны на приоритетных направлениях по сокращению дефицитов бюджетов, мобилизации дополнительных доходных источников, оптимизации расходных обязательств и не привлечения муниципальных заимствований.</w:t>
      </w:r>
    </w:p>
    <w:p w:rsidR="008875D7" w:rsidRDefault="008875D7" w:rsidP="008875D7">
      <w:pPr>
        <w:pStyle w:val="20"/>
        <w:shd w:val="clear" w:color="auto" w:fill="auto"/>
        <w:spacing w:before="0" w:after="333"/>
        <w:ind w:firstLine="740"/>
      </w:pPr>
      <w:r>
        <w:rPr>
          <w:color w:val="000000"/>
          <w:lang w:eastAsia="ru-RU" w:bidi="ru-RU"/>
        </w:rPr>
        <w:t>Долговая политика Волоконовского района как составная часть бюджетной политики призвана обеспечить на период до 2027 года последовательность реализации целей и задач предыдущего периода и будет ориентирована в первую очередь на реализацию стратегических целей муниципального района «Волоконовский район».</w:t>
      </w:r>
    </w:p>
    <w:p w:rsidR="008875D7" w:rsidRDefault="008875D7" w:rsidP="00D67D2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after="174" w:line="280" w:lineRule="exact"/>
        <w:ind w:left="0" w:firstLine="284"/>
        <w:jc w:val="center"/>
      </w:pPr>
      <w:bookmarkStart w:id="2" w:name="bookmark3"/>
      <w:r>
        <w:rPr>
          <w:color w:val="000000"/>
          <w:lang w:eastAsia="ru-RU" w:bidi="ru-RU"/>
        </w:rPr>
        <w:t>Итоги реализации долговой политики Волоконовского района</w:t>
      </w:r>
      <w:bookmarkEnd w:id="2"/>
    </w:p>
    <w:p w:rsidR="008875D7" w:rsidRDefault="008875D7" w:rsidP="008875D7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Долговая политика Волоконовского района направлена на недопущение привлечения муниципальных заимствований в предыдущих годах и финансирование дефицита местного бюджета за счет собственных источников доходов.</w:t>
      </w:r>
    </w:p>
    <w:p w:rsidR="008875D7" w:rsidRDefault="008875D7" w:rsidP="006501DD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Объем муниципального долга Волоконовского района на 1 января</w:t>
      </w:r>
      <w:r w:rsidR="006501DD">
        <w:rPr>
          <w:color w:val="000000"/>
          <w:lang w:eastAsia="ru-RU" w:bidi="ru-RU"/>
        </w:rPr>
        <w:t xml:space="preserve"> </w:t>
      </w:r>
      <w:r w:rsidR="00D67D27">
        <w:rPr>
          <w:color w:val="000000"/>
          <w:lang w:eastAsia="ru-RU" w:bidi="ru-RU"/>
        </w:rPr>
        <w:t xml:space="preserve">                  2024 </w:t>
      </w:r>
      <w:r>
        <w:rPr>
          <w:color w:val="000000"/>
          <w:lang w:eastAsia="ru-RU" w:bidi="ru-RU"/>
        </w:rPr>
        <w:t xml:space="preserve">года составил 0 тыс. рублей, в том числе по </w:t>
      </w:r>
      <w:r w:rsidR="006501DD">
        <w:rPr>
          <w:color w:val="000000"/>
          <w:lang w:eastAsia="ru-RU" w:bidi="ru-RU"/>
        </w:rPr>
        <w:t>му</w:t>
      </w:r>
      <w:r w:rsidR="00D67D27">
        <w:rPr>
          <w:color w:val="000000"/>
          <w:lang w:eastAsia="ru-RU" w:bidi="ru-RU"/>
        </w:rPr>
        <w:t xml:space="preserve">ниципальным гарантиям района – </w:t>
      </w:r>
      <w:r>
        <w:rPr>
          <w:color w:val="000000"/>
          <w:lang w:eastAsia="ru-RU" w:bidi="ru-RU"/>
        </w:rPr>
        <w:t>0 тыс. рублей. Муниципальные заимствования не привлекались, муниципальные гарантии не предоставлялись.</w:t>
      </w:r>
    </w:p>
    <w:p w:rsidR="008875D7" w:rsidRDefault="008875D7" w:rsidP="00D67D27">
      <w:pPr>
        <w:pStyle w:val="20"/>
        <w:shd w:val="clear" w:color="auto" w:fill="auto"/>
        <w:spacing w:before="0" w:line="326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2024 году проводится политика не привлечения муниципальных заимствований и не предоставления муниципальных гарантий и на 1 января</w:t>
      </w:r>
      <w:r w:rsidR="00D67D27">
        <w:t xml:space="preserve">                 2025 </w:t>
      </w:r>
      <w:r>
        <w:rPr>
          <w:color w:val="000000"/>
          <w:lang w:eastAsia="ru-RU" w:bidi="ru-RU"/>
        </w:rPr>
        <w:t>года муниципальный долг составит 0 тыс. рублей, в том чи</w:t>
      </w:r>
      <w:r w:rsidR="006501DD">
        <w:rPr>
          <w:color w:val="000000"/>
          <w:lang w:eastAsia="ru-RU" w:bidi="ru-RU"/>
        </w:rPr>
        <w:t>сле по муниципальным гарантиям –</w:t>
      </w:r>
      <w:r>
        <w:rPr>
          <w:color w:val="000000"/>
          <w:lang w:eastAsia="ru-RU" w:bidi="ru-RU"/>
        </w:rPr>
        <w:t xml:space="preserve"> 0 тыс. рублей.</w:t>
      </w:r>
    </w:p>
    <w:p w:rsidR="00D67D27" w:rsidRDefault="00D67D27" w:rsidP="00D67D27">
      <w:pPr>
        <w:pStyle w:val="20"/>
        <w:shd w:val="clear" w:color="auto" w:fill="auto"/>
        <w:spacing w:before="0" w:line="326" w:lineRule="exact"/>
        <w:ind w:firstLine="740"/>
      </w:pPr>
    </w:p>
    <w:p w:rsidR="008875D7" w:rsidRDefault="008875D7" w:rsidP="006501D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17" w:lineRule="exact"/>
        <w:ind w:left="0" w:firstLine="0"/>
        <w:jc w:val="center"/>
      </w:pPr>
      <w:bookmarkStart w:id="3" w:name="bookmark4"/>
      <w:r>
        <w:rPr>
          <w:color w:val="000000"/>
          <w:lang w:eastAsia="ru-RU" w:bidi="ru-RU"/>
        </w:rPr>
        <w:t>Основные факторы, определяющие характер и направления долговой политики Волоконовского района в 2025 году и в плановом</w:t>
      </w:r>
      <w:bookmarkEnd w:id="3"/>
    </w:p>
    <w:p w:rsidR="008875D7" w:rsidRDefault="008875D7" w:rsidP="006501DD">
      <w:pPr>
        <w:pStyle w:val="22"/>
        <w:keepNext/>
        <w:keepLines/>
        <w:shd w:val="clear" w:color="auto" w:fill="auto"/>
        <w:spacing w:before="0" w:after="188" w:line="280" w:lineRule="exact"/>
        <w:ind w:firstLine="0"/>
        <w:jc w:val="center"/>
      </w:pPr>
      <w:bookmarkStart w:id="4" w:name="bookmark5"/>
      <w:r>
        <w:rPr>
          <w:color w:val="000000"/>
          <w:lang w:eastAsia="ru-RU" w:bidi="ru-RU"/>
        </w:rPr>
        <w:t>периоде 2026 и 2027 годов</w:t>
      </w:r>
      <w:bookmarkEnd w:id="4"/>
    </w:p>
    <w:p w:rsidR="008875D7" w:rsidRDefault="008875D7" w:rsidP="008875D7">
      <w:pPr>
        <w:pStyle w:val="20"/>
        <w:shd w:val="clear" w:color="auto" w:fill="auto"/>
        <w:spacing w:before="0" w:line="317" w:lineRule="exact"/>
        <w:ind w:firstLine="740"/>
      </w:pPr>
      <w:r>
        <w:rPr>
          <w:color w:val="000000"/>
          <w:lang w:eastAsia="ru-RU" w:bidi="ru-RU"/>
        </w:rPr>
        <w:t>В 2025 году и в плановом периоде 2026 и 2027 годов привлечение муниципальных заимствований на финансирование дефицита бюджета и решение проблем сбалансированности не планируется.</w:t>
      </w:r>
    </w:p>
    <w:p w:rsidR="008875D7" w:rsidRDefault="008875D7" w:rsidP="008875D7">
      <w:pPr>
        <w:pStyle w:val="20"/>
        <w:shd w:val="clear" w:color="auto" w:fill="auto"/>
        <w:spacing w:before="0" w:after="330" w:line="317" w:lineRule="exact"/>
        <w:ind w:firstLine="740"/>
      </w:pPr>
      <w:r>
        <w:rPr>
          <w:color w:val="000000"/>
          <w:lang w:eastAsia="ru-RU" w:bidi="ru-RU"/>
        </w:rPr>
        <w:lastRenderedPageBreak/>
        <w:t>Управление муниципальным долгом непосредственно связано с вопросами планирования и исполнения доходной и расходной частей бюджета. Соответственно, в целях обеспечения сбалансированности бюджета в предстоящий трехлетний период планируется планомерно и последовательно реализовывать мероприятия, направленные на увеличение доходов, оптимизацию расходов и совершенствовани</w:t>
      </w:r>
      <w:r w:rsidR="00D67D27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долговой политики района.</w:t>
      </w:r>
    </w:p>
    <w:p w:rsidR="008875D7" w:rsidRDefault="008875D7" w:rsidP="00D67D27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80" w:lineRule="exact"/>
        <w:ind w:left="0" w:firstLine="426"/>
        <w:jc w:val="center"/>
      </w:pPr>
      <w:bookmarkStart w:id="5" w:name="bookmark6"/>
      <w:r>
        <w:rPr>
          <w:color w:val="000000"/>
          <w:lang w:eastAsia="ru-RU" w:bidi="ru-RU"/>
        </w:rPr>
        <w:t>Основные принципы, цели и задачи долговой политики</w:t>
      </w:r>
      <w:bookmarkEnd w:id="5"/>
    </w:p>
    <w:p w:rsidR="008875D7" w:rsidRDefault="008875D7" w:rsidP="006501DD">
      <w:pPr>
        <w:pStyle w:val="221"/>
        <w:keepNext/>
        <w:keepLines/>
        <w:shd w:val="clear" w:color="auto" w:fill="auto"/>
        <w:tabs>
          <w:tab w:val="left" w:pos="0"/>
        </w:tabs>
        <w:spacing w:before="0" w:after="309" w:line="280" w:lineRule="exact"/>
        <w:jc w:val="center"/>
      </w:pPr>
      <w:bookmarkStart w:id="6" w:name="bookmark7"/>
      <w:r>
        <w:rPr>
          <w:color w:val="000000"/>
          <w:lang w:eastAsia="ru-RU" w:bidi="ru-RU"/>
        </w:rPr>
        <w:t>Волоконовского района</w:t>
      </w:r>
      <w:bookmarkEnd w:id="6"/>
    </w:p>
    <w:p w:rsidR="008875D7" w:rsidRDefault="008875D7" w:rsidP="008875D7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Стратегической целью управления муниципальным долгом Волоконовского района является обеспечение сбалансированности бюджета Волоконовского района при безусловном соблюдении норм и ограничений, установленных Бюджетным кодексом Российской Федерации от 31.07.1998 года № 145-ФЗ.</w:t>
      </w:r>
    </w:p>
    <w:p w:rsidR="008875D7" w:rsidRDefault="008875D7" w:rsidP="008875D7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Долговая политика в </w:t>
      </w:r>
      <w:proofErr w:type="spellStart"/>
      <w:r>
        <w:rPr>
          <w:color w:val="000000"/>
          <w:lang w:eastAsia="ru-RU" w:bidi="ru-RU"/>
        </w:rPr>
        <w:t>Волоконовском</w:t>
      </w:r>
      <w:proofErr w:type="spellEnd"/>
      <w:r>
        <w:rPr>
          <w:color w:val="000000"/>
          <w:lang w:eastAsia="ru-RU" w:bidi="ru-RU"/>
        </w:rPr>
        <w:t xml:space="preserve"> районе базируется на достижении долговой устойчивости, исключающей возможности неплатежеспособности бюджета.</w:t>
      </w:r>
    </w:p>
    <w:p w:rsidR="008875D7" w:rsidRDefault="008875D7" w:rsidP="008875D7">
      <w:pPr>
        <w:pStyle w:val="20"/>
        <w:shd w:val="clear" w:color="auto" w:fill="auto"/>
        <w:spacing w:before="0" w:after="296"/>
        <w:ind w:firstLine="740"/>
      </w:pPr>
      <w:r>
        <w:rPr>
          <w:color w:val="000000"/>
          <w:lang w:eastAsia="ru-RU" w:bidi="ru-RU"/>
        </w:rPr>
        <w:t>Администрация Волоконовского района в процессе управления муниципальным долгом основывается на поддержке развития экономики района и повышени</w:t>
      </w:r>
      <w:r w:rsidR="00D67D27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социальной стабильности.</w:t>
      </w:r>
    </w:p>
    <w:p w:rsidR="008875D7" w:rsidRDefault="008875D7" w:rsidP="00D67D2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 w:after="300" w:line="326" w:lineRule="exact"/>
        <w:ind w:hanging="294"/>
      </w:pPr>
      <w:bookmarkStart w:id="7" w:name="bookmark8"/>
      <w:r>
        <w:rPr>
          <w:color w:val="000000"/>
          <w:lang w:eastAsia="ru-RU" w:bidi="ru-RU"/>
        </w:rPr>
        <w:t>Инструмент реализации долговой политики Волоконовского района</w:t>
      </w:r>
      <w:bookmarkEnd w:id="7"/>
    </w:p>
    <w:p w:rsidR="008875D7" w:rsidRDefault="008875D7" w:rsidP="008875D7">
      <w:pPr>
        <w:pStyle w:val="20"/>
        <w:shd w:val="clear" w:color="auto" w:fill="auto"/>
        <w:spacing w:before="0" w:after="304" w:line="326" w:lineRule="exact"/>
        <w:ind w:firstLine="740"/>
      </w:pPr>
      <w:r>
        <w:rPr>
          <w:color w:val="000000"/>
          <w:lang w:eastAsia="ru-RU" w:bidi="ru-RU"/>
        </w:rPr>
        <w:t xml:space="preserve">Инструментом реализации долговой политики Волоконовского района на 2025 год и на плановый период 2026 и 2027 годов будет являться администрирование и мониторинг налоговых и неналоговых доходов бюджета </w:t>
      </w:r>
      <w:r w:rsidR="006501DD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повышение доходного потенциала консолидированного бюджета района.</w:t>
      </w:r>
    </w:p>
    <w:p w:rsidR="008875D7" w:rsidRDefault="008875D7" w:rsidP="00D67D2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300" w:line="322" w:lineRule="exact"/>
        <w:ind w:left="0" w:firstLine="426"/>
        <w:jc w:val="center"/>
      </w:pPr>
      <w:bookmarkStart w:id="8" w:name="bookmark9"/>
      <w:r>
        <w:rPr>
          <w:color w:val="000000"/>
          <w:lang w:eastAsia="ru-RU" w:bidi="ru-RU"/>
        </w:rPr>
        <w:t>Анализ рисков для бюджета, возникающих в процессе управления муниципальным долгом Волоконовского района</w:t>
      </w:r>
      <w:bookmarkEnd w:id="8"/>
    </w:p>
    <w:p w:rsidR="008875D7" w:rsidRDefault="008875D7" w:rsidP="008875D7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Привлечение заимствований, предоставление муниципальных гарантий Волоконовского района в 2025 и на плановый период 2026-2027 годов осуществлять не планируется. Тем не менее исключать риски обеспечения сбалансированности нельзя. Базовым риском, влияющим на соблюде</w:t>
      </w:r>
      <w:r w:rsidR="006501DD">
        <w:rPr>
          <w:color w:val="000000"/>
          <w:lang w:eastAsia="ru-RU" w:bidi="ru-RU"/>
        </w:rPr>
        <w:t xml:space="preserve">ние условий основных направлений </w:t>
      </w:r>
      <w:r>
        <w:rPr>
          <w:color w:val="000000"/>
          <w:lang w:eastAsia="ru-RU" w:bidi="ru-RU"/>
        </w:rPr>
        <w:t xml:space="preserve">долговой </w:t>
      </w:r>
      <w:r w:rsidR="006501DD">
        <w:rPr>
          <w:color w:val="000000"/>
          <w:lang w:eastAsia="ru-RU" w:bidi="ru-RU"/>
        </w:rPr>
        <w:t xml:space="preserve">политики </w:t>
      </w:r>
      <w:r>
        <w:rPr>
          <w:color w:val="000000"/>
          <w:lang w:eastAsia="ru-RU" w:bidi="ru-RU"/>
        </w:rPr>
        <w:t>Волоконовского района, является получение не в запланированном объеме налоговых и неналоговых доходов в местный бюджет по объективным причинам. С целью минимизации риска сбалансированности на постоянной основе проводятся мероприятия по прогнозированию поступлений дохо</w:t>
      </w:r>
      <w:r w:rsidR="00D67D27">
        <w:rPr>
          <w:color w:val="000000"/>
          <w:lang w:eastAsia="ru-RU" w:bidi="ru-RU"/>
        </w:rPr>
        <w:t>дных источников и финансированию</w:t>
      </w:r>
      <w:r>
        <w:rPr>
          <w:color w:val="000000"/>
          <w:lang w:eastAsia="ru-RU" w:bidi="ru-RU"/>
        </w:rPr>
        <w:t xml:space="preserve"> расходных обязательств.</w:t>
      </w:r>
    </w:p>
    <w:p w:rsidR="008875D7" w:rsidRPr="008875D7" w:rsidRDefault="008875D7" w:rsidP="008875D7">
      <w:pPr>
        <w:tabs>
          <w:tab w:val="left" w:pos="8895"/>
        </w:tabs>
      </w:pPr>
    </w:p>
    <w:sectPr w:rsidR="008875D7" w:rsidRPr="008875D7" w:rsidSect="008875D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D9" w:rsidRDefault="00486AD9" w:rsidP="008875D7">
      <w:r>
        <w:separator/>
      </w:r>
    </w:p>
  </w:endnote>
  <w:endnote w:type="continuationSeparator" w:id="0">
    <w:p w:rsidR="00486AD9" w:rsidRDefault="00486AD9" w:rsidP="0088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D9" w:rsidRDefault="00486AD9" w:rsidP="008875D7">
      <w:r>
        <w:separator/>
      </w:r>
    </w:p>
  </w:footnote>
  <w:footnote w:type="continuationSeparator" w:id="0">
    <w:p w:rsidR="00486AD9" w:rsidRDefault="00486AD9" w:rsidP="0088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372059"/>
      <w:docPartObj>
        <w:docPartGallery w:val="Page Numbers (Top of Page)"/>
        <w:docPartUnique/>
      </w:docPartObj>
    </w:sdtPr>
    <w:sdtEndPr/>
    <w:sdtContent>
      <w:p w:rsidR="008875D7" w:rsidRDefault="00887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23">
          <w:rPr>
            <w:noProof/>
          </w:rPr>
          <w:t>3</w:t>
        </w:r>
        <w:r>
          <w:fldChar w:fldCharType="end"/>
        </w:r>
      </w:p>
    </w:sdtContent>
  </w:sdt>
  <w:p w:rsidR="008875D7" w:rsidRDefault="008875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BD"/>
    <w:multiLevelType w:val="multilevel"/>
    <w:tmpl w:val="A5540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E4F55"/>
    <w:multiLevelType w:val="multilevel"/>
    <w:tmpl w:val="8AE4D54E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60293"/>
    <w:multiLevelType w:val="multilevel"/>
    <w:tmpl w:val="01323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23B51"/>
    <w:multiLevelType w:val="hybridMultilevel"/>
    <w:tmpl w:val="DC8C76E0"/>
    <w:lvl w:ilvl="0" w:tplc="1C401A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60"/>
    <w:rsid w:val="00164B08"/>
    <w:rsid w:val="001C414B"/>
    <w:rsid w:val="00486AD9"/>
    <w:rsid w:val="005F0D60"/>
    <w:rsid w:val="006501DD"/>
    <w:rsid w:val="00670523"/>
    <w:rsid w:val="008875D7"/>
    <w:rsid w:val="00BF651D"/>
    <w:rsid w:val="00D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C505-33DD-4AB5-A678-D516C6D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8875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75D7"/>
    <w:pPr>
      <w:widowControl w:val="0"/>
      <w:shd w:val="clear" w:color="auto" w:fill="FFFFFF"/>
      <w:spacing w:before="300" w:after="600"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887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8875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75D7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887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8875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8875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875D7"/>
    <w:pPr>
      <w:widowControl w:val="0"/>
      <w:shd w:val="clear" w:color="auto" w:fill="FFFFFF"/>
      <w:spacing w:before="600" w:line="0" w:lineRule="atLeast"/>
      <w:ind w:hanging="1820"/>
      <w:outlineLvl w:val="1"/>
    </w:pPr>
    <w:rPr>
      <w:b/>
      <w:bCs/>
      <w:sz w:val="28"/>
      <w:szCs w:val="28"/>
      <w:lang w:eastAsia="en-US"/>
    </w:rPr>
  </w:style>
  <w:style w:type="paragraph" w:customStyle="1" w:styleId="221">
    <w:name w:val="Заголовок №2 (2)"/>
    <w:basedOn w:val="a"/>
    <w:link w:val="220"/>
    <w:rsid w:val="008875D7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67D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2024-11-11T11:41:00Z</cp:lastPrinted>
  <dcterms:created xsi:type="dcterms:W3CDTF">2024-11-05T07:29:00Z</dcterms:created>
  <dcterms:modified xsi:type="dcterms:W3CDTF">2024-11-11T11:41:00Z</dcterms:modified>
</cp:coreProperties>
</file>