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64" w:rsidRDefault="004945CB" w:rsidP="00A94B44">
      <w:pPr>
        <w:rPr>
          <w:b/>
          <w:lang w:val="en-US"/>
        </w:rPr>
      </w:pPr>
      <w:r w:rsidRPr="004945CB">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1.5pt;margin-top:0;width:44.25pt;height:48pt;z-index:251660288" fillcolor="window">
            <v:imagedata r:id="rId8" o:title=""/>
            <w10:wrap type="square" side="right"/>
          </v:shape>
          <o:OLEObject Type="Embed" ProgID="Word.Picture.8" ShapeID="_x0000_s1027" DrawAspect="Content" ObjectID="_1748862310" r:id="rId9"/>
        </w:pict>
      </w:r>
      <w:r w:rsidR="00A94B44">
        <w:rPr>
          <w:b/>
          <w:lang w:val="en-US"/>
        </w:rPr>
        <w:br w:type="textWrapping" w:clear="all"/>
      </w:r>
    </w:p>
    <w:p w:rsidR="00321364" w:rsidRPr="00E21C6C" w:rsidRDefault="00E21C6C" w:rsidP="00E21C6C">
      <w:pPr>
        <w:jc w:val="center"/>
        <w:rPr>
          <w:rFonts w:ascii="Times New Roman CYR" w:hAnsi="Times New Roman CYR"/>
          <w:b/>
          <w:sz w:val="32"/>
          <w:szCs w:val="32"/>
        </w:rPr>
      </w:pPr>
      <w:r w:rsidRPr="00E21C6C">
        <w:rPr>
          <w:rFonts w:ascii="Times New Roman CYR" w:hAnsi="Times New Roman CYR"/>
          <w:b/>
          <w:sz w:val="32"/>
          <w:szCs w:val="32"/>
        </w:rPr>
        <w:t>ВОЛОКОНОВСКАЯ ТЕРРИТОРИАЛЬНАЯ</w:t>
      </w:r>
    </w:p>
    <w:p w:rsidR="00CE3C9E" w:rsidRPr="005946EE" w:rsidRDefault="00321364" w:rsidP="00321364">
      <w:pPr>
        <w:jc w:val="center"/>
        <w:rPr>
          <w:rFonts w:ascii="Times New Roman CYR" w:hAnsi="Times New Roman CYR"/>
          <w:b/>
          <w:sz w:val="32"/>
          <w:szCs w:val="32"/>
        </w:rPr>
      </w:pPr>
      <w:r w:rsidRPr="005946EE">
        <w:rPr>
          <w:rFonts w:ascii="Times New Roman CYR" w:hAnsi="Times New Roman CYR"/>
          <w:b/>
          <w:sz w:val="32"/>
          <w:szCs w:val="32"/>
        </w:rPr>
        <w:t>ИЗБИРАТЕЛЬНАЯ КОМИССИЯ</w:t>
      </w:r>
    </w:p>
    <w:p w:rsidR="00321364" w:rsidRPr="005946EE" w:rsidRDefault="00321364" w:rsidP="00321364">
      <w:pPr>
        <w:jc w:val="center"/>
        <w:rPr>
          <w:rFonts w:ascii="Times New Roman CYR" w:hAnsi="Times New Roman CYR"/>
          <w:sz w:val="28"/>
          <w:szCs w:val="28"/>
        </w:rPr>
      </w:pPr>
    </w:p>
    <w:p w:rsidR="00321364" w:rsidRDefault="00321364" w:rsidP="00321364">
      <w:pPr>
        <w:jc w:val="center"/>
        <w:rPr>
          <w:rFonts w:ascii="Times New Roman CYR" w:hAnsi="Times New Roman CYR"/>
          <w:b/>
          <w:spacing w:val="60"/>
          <w:sz w:val="32"/>
        </w:rPr>
      </w:pPr>
      <w:r>
        <w:rPr>
          <w:rFonts w:ascii="Times New Roman CYR" w:hAnsi="Times New Roman CYR"/>
          <w:b/>
          <w:spacing w:val="60"/>
          <w:sz w:val="32"/>
        </w:rPr>
        <w:t>ПОСТАНОВЛЕНИЕ</w:t>
      </w:r>
    </w:p>
    <w:p w:rsidR="00321364" w:rsidRPr="005946EE" w:rsidRDefault="00321364" w:rsidP="00321364">
      <w:pPr>
        <w:jc w:val="center"/>
        <w:rPr>
          <w:rFonts w:ascii="Times New Roman CYR" w:hAnsi="Times New Roman CYR"/>
          <w:sz w:val="28"/>
          <w:szCs w:val="28"/>
        </w:rPr>
      </w:pPr>
    </w:p>
    <w:tbl>
      <w:tblPr>
        <w:tblW w:w="9605" w:type="dxa"/>
        <w:tblInd w:w="-34" w:type="dxa"/>
        <w:tblLayout w:type="fixed"/>
        <w:tblLook w:val="0000"/>
      </w:tblPr>
      <w:tblGrid>
        <w:gridCol w:w="3970"/>
        <w:gridCol w:w="2528"/>
        <w:gridCol w:w="3107"/>
      </w:tblGrid>
      <w:tr w:rsidR="00321364" w:rsidTr="005946EE">
        <w:tc>
          <w:tcPr>
            <w:tcW w:w="3970" w:type="dxa"/>
          </w:tcPr>
          <w:p w:rsidR="00321364" w:rsidRDefault="00E21C6C" w:rsidP="00E21C6C">
            <w:pPr>
              <w:rPr>
                <w:rFonts w:ascii="Times New Roman CYR" w:hAnsi="Times New Roman CYR"/>
              </w:rPr>
            </w:pPr>
            <w:r>
              <w:rPr>
                <w:rFonts w:ascii="Times New Roman CYR" w:hAnsi="Times New Roman CYR"/>
                <w:sz w:val="28"/>
              </w:rPr>
              <w:t>20 июн</w:t>
            </w:r>
            <w:r w:rsidR="00956B89">
              <w:rPr>
                <w:rFonts w:ascii="Times New Roman CYR" w:hAnsi="Times New Roman CYR"/>
                <w:sz w:val="28"/>
              </w:rPr>
              <w:t>я</w:t>
            </w:r>
            <w:r w:rsidR="00321364">
              <w:rPr>
                <w:rFonts w:ascii="Times New Roman CYR" w:hAnsi="Times New Roman CYR"/>
                <w:sz w:val="28"/>
              </w:rPr>
              <w:t xml:space="preserve"> 20</w:t>
            </w:r>
            <w:r w:rsidR="00E853CE">
              <w:rPr>
                <w:rFonts w:ascii="Times New Roman CYR" w:hAnsi="Times New Roman CYR"/>
                <w:sz w:val="28"/>
              </w:rPr>
              <w:t>2</w:t>
            </w:r>
            <w:r w:rsidR="009A3E93">
              <w:rPr>
                <w:rFonts w:ascii="Times New Roman CYR" w:hAnsi="Times New Roman CYR"/>
                <w:sz w:val="28"/>
              </w:rPr>
              <w:t>3</w:t>
            </w:r>
            <w:r w:rsidR="00321364">
              <w:rPr>
                <w:rFonts w:ascii="Times New Roman CYR" w:hAnsi="Times New Roman CYR"/>
                <w:sz w:val="28"/>
              </w:rPr>
              <w:t xml:space="preserve"> года</w:t>
            </w:r>
          </w:p>
        </w:tc>
        <w:tc>
          <w:tcPr>
            <w:tcW w:w="2528" w:type="dxa"/>
          </w:tcPr>
          <w:p w:rsidR="00321364" w:rsidRDefault="00321364" w:rsidP="00795ABB">
            <w:pPr>
              <w:jc w:val="center"/>
              <w:rPr>
                <w:rFonts w:ascii="Times New Roman CYR" w:hAnsi="Times New Roman CYR"/>
              </w:rPr>
            </w:pPr>
          </w:p>
        </w:tc>
        <w:tc>
          <w:tcPr>
            <w:tcW w:w="3107" w:type="dxa"/>
          </w:tcPr>
          <w:p w:rsidR="00321364" w:rsidRPr="00F3118C" w:rsidRDefault="00600FF8" w:rsidP="00BE20CD">
            <w:pPr>
              <w:jc w:val="right"/>
              <w:rPr>
                <w:rFonts w:ascii="Times New Roman CYR" w:hAnsi="Times New Roman CYR"/>
                <w:sz w:val="28"/>
                <w:lang w:val="en-US"/>
              </w:rPr>
            </w:pPr>
            <w:r>
              <w:rPr>
                <w:rFonts w:ascii="Times New Roman CYR" w:hAnsi="Times New Roman CYR"/>
                <w:sz w:val="28"/>
              </w:rPr>
              <w:t>№ </w:t>
            </w:r>
            <w:r w:rsidR="00E21C6C">
              <w:rPr>
                <w:rFonts w:ascii="Times New Roman CYR" w:hAnsi="Times New Roman CYR"/>
                <w:sz w:val="28"/>
              </w:rPr>
              <w:t>1</w:t>
            </w:r>
            <w:r w:rsidR="00BE20CD">
              <w:rPr>
                <w:rFonts w:ascii="Times New Roman CYR" w:hAnsi="Times New Roman CYR"/>
                <w:sz w:val="28"/>
              </w:rPr>
              <w:t>9</w:t>
            </w:r>
            <w:r>
              <w:rPr>
                <w:rFonts w:ascii="Times New Roman CYR" w:hAnsi="Times New Roman CYR"/>
                <w:sz w:val="28"/>
              </w:rPr>
              <w:t>/</w:t>
            </w:r>
            <w:r w:rsidR="00E21C6C">
              <w:rPr>
                <w:rFonts w:ascii="Times New Roman CYR" w:hAnsi="Times New Roman CYR"/>
                <w:sz w:val="28"/>
              </w:rPr>
              <w:t>88</w:t>
            </w:r>
            <w:r w:rsidR="009E4A89">
              <w:rPr>
                <w:rFonts w:ascii="Times New Roman CYR" w:hAnsi="Times New Roman CYR"/>
                <w:sz w:val="28"/>
              </w:rPr>
              <w:t>-</w:t>
            </w:r>
            <w:r w:rsidR="00E21C6C">
              <w:rPr>
                <w:rFonts w:ascii="Times New Roman CYR" w:hAnsi="Times New Roman CYR"/>
                <w:sz w:val="28"/>
              </w:rPr>
              <w:t>1</w:t>
            </w:r>
          </w:p>
        </w:tc>
      </w:tr>
    </w:tbl>
    <w:p w:rsidR="00A80B26" w:rsidRDefault="00BE20CD" w:rsidP="00690FEC">
      <w:pPr>
        <w:pStyle w:val="BodyText22"/>
        <w:widowControl/>
        <w:ind w:right="-1"/>
        <w:jc w:val="center"/>
        <w:rPr>
          <w:rFonts w:ascii="Times New Roman CYR" w:hAnsi="Times New Roman CYR"/>
          <w:sz w:val="24"/>
          <w:szCs w:val="24"/>
        </w:rPr>
      </w:pPr>
      <w:r>
        <w:rPr>
          <w:rFonts w:ascii="Times New Roman CYR" w:hAnsi="Times New Roman CYR"/>
          <w:sz w:val="24"/>
          <w:szCs w:val="24"/>
        </w:rPr>
        <w:t>п. Волоконовка</w:t>
      </w:r>
    </w:p>
    <w:p w:rsidR="00BE20CD" w:rsidRPr="00A80B26" w:rsidRDefault="00BE20CD" w:rsidP="00A80B26">
      <w:pPr>
        <w:pStyle w:val="BodyText22"/>
        <w:widowControl/>
        <w:jc w:val="center"/>
        <w:rPr>
          <w:rFonts w:ascii="Times New Roman CYR" w:hAnsi="Times New Roman CYR"/>
          <w:sz w:val="24"/>
          <w:szCs w:val="24"/>
        </w:rPr>
      </w:pPr>
    </w:p>
    <w:p w:rsidR="00042418" w:rsidRDefault="00042418" w:rsidP="00042418">
      <w:pPr>
        <w:pStyle w:val="ae"/>
        <w:tabs>
          <w:tab w:val="left" w:pos="7513"/>
          <w:tab w:val="left" w:pos="8080"/>
          <w:tab w:val="left" w:pos="10206"/>
        </w:tabs>
        <w:spacing w:line="240" w:lineRule="auto"/>
        <w:ind w:left="0" w:right="3260"/>
        <w:jc w:val="both"/>
        <w:rPr>
          <w:b/>
          <w:bCs/>
          <w:sz w:val="28"/>
        </w:rPr>
      </w:pPr>
      <w:r w:rsidRPr="00051A64">
        <w:rPr>
          <w:b/>
          <w:bCs/>
          <w:sz w:val="28"/>
          <w:szCs w:val="28"/>
        </w:rPr>
        <w:t xml:space="preserve">О </w:t>
      </w:r>
      <w:r w:rsidR="00F71738">
        <w:rPr>
          <w:b/>
          <w:iCs/>
          <w:sz w:val="28"/>
        </w:rPr>
        <w:t>Порядке открытия, ведения и закрытия специальных избирательных счетов</w:t>
      </w:r>
      <w:r w:rsidR="00F71738">
        <w:rPr>
          <w:b/>
          <w:sz w:val="28"/>
        </w:rPr>
        <w:t xml:space="preserve"> для формирования и</w:t>
      </w:r>
      <w:r w:rsidR="00690FEC">
        <w:rPr>
          <w:b/>
          <w:sz w:val="28"/>
        </w:rPr>
        <w:t xml:space="preserve">збирательных фондов кандидатов </w:t>
      </w:r>
      <w:r w:rsidR="00F71738">
        <w:rPr>
          <w:b/>
          <w:bCs/>
          <w:sz w:val="28"/>
        </w:rPr>
        <w:t xml:space="preserve">при проведении выборов депутатов </w:t>
      </w:r>
      <w:r w:rsidR="00180877">
        <w:rPr>
          <w:b/>
          <w:bCs/>
          <w:sz w:val="28"/>
        </w:rPr>
        <w:t>Земских, Поселковых собраний поселений пятого созыва</w:t>
      </w:r>
    </w:p>
    <w:p w:rsidR="00180877" w:rsidRPr="003D54C7" w:rsidRDefault="00180877" w:rsidP="00042418">
      <w:pPr>
        <w:pStyle w:val="ae"/>
        <w:tabs>
          <w:tab w:val="left" w:pos="7513"/>
          <w:tab w:val="left" w:pos="8080"/>
          <w:tab w:val="left" w:pos="10206"/>
        </w:tabs>
        <w:spacing w:line="240" w:lineRule="auto"/>
        <w:ind w:left="0" w:right="3260"/>
        <w:jc w:val="both"/>
        <w:rPr>
          <w:b/>
          <w:bCs/>
          <w:sz w:val="28"/>
          <w:szCs w:val="28"/>
        </w:rPr>
      </w:pPr>
    </w:p>
    <w:p w:rsidR="00F71738" w:rsidRPr="00F71738" w:rsidRDefault="00F71738" w:rsidP="00BB1C73">
      <w:pPr>
        <w:pStyle w:val="220"/>
        <w:ind w:left="0" w:firstLine="709"/>
        <w:jc w:val="both"/>
        <w:rPr>
          <w:bCs/>
          <w:sz w:val="28"/>
          <w:szCs w:val="28"/>
        </w:rPr>
      </w:pPr>
      <w:r w:rsidRPr="00F71738">
        <w:rPr>
          <w:b w:val="0"/>
          <w:sz w:val="28"/>
          <w:szCs w:val="28"/>
        </w:rPr>
        <w:t>В соответствии с пунктом 12 статьи 58 Федерального закона «Об основных гарантиях избирательных прав и права на участие в референдуме граждан Российской Федерации» и частью 14 статьи 67 Избирательного</w:t>
      </w:r>
      <w:r w:rsidR="00180877">
        <w:rPr>
          <w:b w:val="0"/>
          <w:sz w:val="28"/>
          <w:szCs w:val="28"/>
        </w:rPr>
        <w:t xml:space="preserve"> кодекса Белгородской области, </w:t>
      </w:r>
      <w:r w:rsidR="00BB1C73">
        <w:rPr>
          <w:b w:val="0"/>
          <w:sz w:val="28"/>
          <w:szCs w:val="28"/>
        </w:rPr>
        <w:t xml:space="preserve">руководствуясь постановлением Избирательной комиссии Белгородской области от 17 мая 2023 года              № 41/433-7 </w:t>
      </w:r>
      <w:r w:rsidR="00BB1C73" w:rsidRPr="00BB1C73">
        <w:rPr>
          <w:b w:val="0"/>
          <w:sz w:val="28"/>
          <w:szCs w:val="28"/>
        </w:rPr>
        <w:t>«</w:t>
      </w:r>
      <w:r w:rsidR="00BB1C73" w:rsidRPr="00BB1C73">
        <w:rPr>
          <w:b w:val="0"/>
          <w:bCs/>
          <w:sz w:val="28"/>
          <w:szCs w:val="28"/>
        </w:rPr>
        <w:t xml:space="preserve">О </w:t>
      </w:r>
      <w:r w:rsidR="00BB1C73" w:rsidRPr="00BB1C73">
        <w:rPr>
          <w:b w:val="0"/>
          <w:iCs/>
          <w:sz w:val="28"/>
        </w:rPr>
        <w:t>Порядке открытия, ведения и закрытия специальных избирательных счетов</w:t>
      </w:r>
      <w:r w:rsidR="00BB1C73" w:rsidRPr="00BB1C73">
        <w:rPr>
          <w:b w:val="0"/>
          <w:sz w:val="28"/>
        </w:rPr>
        <w:t xml:space="preserve"> для формирования избирательных фондов кандидатов, </w:t>
      </w:r>
      <w:r w:rsidR="00BB1C73" w:rsidRPr="00BB1C73">
        <w:rPr>
          <w:b w:val="0"/>
          <w:bCs/>
          <w:sz w:val="28"/>
        </w:rPr>
        <w:t xml:space="preserve">избирательных объединений при проведении выборов депутатов представительных органов муниципальных образований Белгородской </w:t>
      </w:r>
      <w:r w:rsidR="00BB1C73" w:rsidRPr="00BB1C73">
        <w:rPr>
          <w:b w:val="0"/>
          <w:sz w:val="28"/>
          <w:szCs w:val="28"/>
        </w:rPr>
        <w:t>области»,</w:t>
      </w:r>
      <w:r w:rsidR="00BB1C73">
        <w:rPr>
          <w:sz w:val="28"/>
          <w:szCs w:val="28"/>
        </w:rPr>
        <w:t xml:space="preserve"> </w:t>
      </w:r>
      <w:r w:rsidR="00180877">
        <w:rPr>
          <w:b w:val="0"/>
          <w:sz w:val="28"/>
          <w:szCs w:val="28"/>
        </w:rPr>
        <w:t>Волоконовская территориальная и</w:t>
      </w:r>
      <w:r w:rsidRPr="00F71738">
        <w:rPr>
          <w:b w:val="0"/>
          <w:sz w:val="28"/>
          <w:szCs w:val="28"/>
        </w:rPr>
        <w:t xml:space="preserve">збирательная комиссия </w:t>
      </w:r>
      <w:r w:rsidRPr="00F71738">
        <w:rPr>
          <w:bCs/>
          <w:sz w:val="28"/>
          <w:szCs w:val="28"/>
        </w:rPr>
        <w:t>постановляет:</w:t>
      </w:r>
    </w:p>
    <w:p w:rsidR="00F71738" w:rsidRPr="00180877" w:rsidRDefault="00F71738" w:rsidP="00BB1C73">
      <w:pPr>
        <w:pStyle w:val="ae"/>
        <w:tabs>
          <w:tab w:val="left" w:pos="7513"/>
          <w:tab w:val="left" w:pos="8080"/>
          <w:tab w:val="left" w:pos="10206"/>
        </w:tabs>
        <w:spacing w:line="240" w:lineRule="auto"/>
        <w:ind w:left="0" w:right="-1" w:firstLine="709"/>
        <w:jc w:val="both"/>
        <w:rPr>
          <w:bCs/>
          <w:sz w:val="28"/>
        </w:rPr>
      </w:pPr>
      <w:r w:rsidRPr="00F71738">
        <w:rPr>
          <w:sz w:val="28"/>
          <w:szCs w:val="28"/>
        </w:rPr>
        <w:t xml:space="preserve">1. Утвердить Порядок открытия, ведения и закрытия специальных избирательных счетов для формирования </w:t>
      </w:r>
      <w:r w:rsidRPr="00180877">
        <w:rPr>
          <w:sz w:val="28"/>
          <w:szCs w:val="28"/>
        </w:rPr>
        <w:t>и</w:t>
      </w:r>
      <w:r w:rsidR="00180877" w:rsidRPr="00180877">
        <w:rPr>
          <w:sz w:val="28"/>
          <w:szCs w:val="28"/>
        </w:rPr>
        <w:t xml:space="preserve">збирательных фондов кандидатов </w:t>
      </w:r>
      <w:r w:rsidRPr="00180877">
        <w:rPr>
          <w:sz w:val="28"/>
          <w:szCs w:val="28"/>
        </w:rPr>
        <w:t xml:space="preserve">при проведении выборов депутатов </w:t>
      </w:r>
      <w:r w:rsidR="00180877" w:rsidRPr="00180877">
        <w:rPr>
          <w:bCs/>
          <w:sz w:val="28"/>
        </w:rPr>
        <w:t>Земских, Поселковых собраний поселений пятого созыва</w:t>
      </w:r>
      <w:r w:rsidR="00180877">
        <w:rPr>
          <w:bCs/>
          <w:sz w:val="28"/>
        </w:rPr>
        <w:t xml:space="preserve"> </w:t>
      </w:r>
      <w:r w:rsidRPr="00F71738">
        <w:rPr>
          <w:sz w:val="28"/>
          <w:szCs w:val="28"/>
        </w:rPr>
        <w:t>(прилагается).</w:t>
      </w:r>
    </w:p>
    <w:p w:rsidR="00180877" w:rsidRDefault="00FC5482" w:rsidP="00FC5482">
      <w:pPr>
        <w:pStyle w:val="af2"/>
        <w:ind w:left="0" w:right="-2" w:firstLine="709"/>
        <w:jc w:val="both"/>
        <w:rPr>
          <w:sz w:val="28"/>
          <w:szCs w:val="28"/>
        </w:rPr>
      </w:pPr>
      <w:r>
        <w:rPr>
          <w:sz w:val="28"/>
          <w:szCs w:val="28"/>
        </w:rPr>
        <w:t xml:space="preserve">2. </w:t>
      </w:r>
      <w:r w:rsidR="00180877">
        <w:rPr>
          <w:sz w:val="28"/>
          <w:szCs w:val="28"/>
        </w:rPr>
        <w:t>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информационно-телекоммуникационной сети «Интернет».</w:t>
      </w:r>
    </w:p>
    <w:p w:rsidR="00180877" w:rsidRPr="00591568" w:rsidRDefault="00180877" w:rsidP="00BB1C73">
      <w:pPr>
        <w:pStyle w:val="BodyText21"/>
        <w:ind w:firstLine="709"/>
      </w:pPr>
      <w:r>
        <w:rPr>
          <w:szCs w:val="28"/>
        </w:rPr>
        <w:t xml:space="preserve">3. </w:t>
      </w:r>
      <w:r>
        <w:t>Направить настоящее постановление для размещения на официальном сайте администрации муниципального района «Волоконовский район» на странице Волоконовской территориальной избирательной комиссии.</w:t>
      </w:r>
    </w:p>
    <w:p w:rsidR="00180877" w:rsidRDefault="00180877" w:rsidP="00BB1C73">
      <w:pPr>
        <w:ind w:firstLine="720"/>
        <w:jc w:val="both"/>
        <w:rPr>
          <w:sz w:val="28"/>
          <w:szCs w:val="28"/>
        </w:rPr>
      </w:pPr>
      <w:r>
        <w:rPr>
          <w:sz w:val="28"/>
          <w:szCs w:val="28"/>
        </w:rPr>
        <w:lastRenderedPageBreak/>
        <w:t>4</w:t>
      </w:r>
      <w:r w:rsidRPr="00A16E0D">
        <w:rPr>
          <w:sz w:val="28"/>
          <w:szCs w:val="28"/>
        </w:rPr>
        <w:t>.</w:t>
      </w:r>
      <w:r>
        <w:rPr>
          <w:sz w:val="28"/>
          <w:szCs w:val="28"/>
        </w:rPr>
        <w:t xml:space="preserve"> Контроль за исполнением настоящего постановления возложить на секретаря Волоконовской территориальной избирательной комиссии            В.А. Калашник.</w:t>
      </w:r>
    </w:p>
    <w:p w:rsidR="008728DC" w:rsidRDefault="008728DC" w:rsidP="008728DC">
      <w:pPr>
        <w:tabs>
          <w:tab w:val="left" w:pos="1765"/>
        </w:tabs>
        <w:spacing w:line="276" w:lineRule="auto"/>
        <w:jc w:val="both"/>
        <w:rPr>
          <w:sz w:val="28"/>
          <w:szCs w:val="28"/>
        </w:rPr>
      </w:pPr>
      <w:r>
        <w:rPr>
          <w:sz w:val="28"/>
          <w:szCs w:val="28"/>
        </w:rPr>
        <w:tab/>
      </w:r>
    </w:p>
    <w:p w:rsidR="00BB1C73" w:rsidRPr="00406634" w:rsidRDefault="00BB1C73" w:rsidP="008728DC">
      <w:pPr>
        <w:tabs>
          <w:tab w:val="left" w:pos="1765"/>
        </w:tabs>
        <w:spacing w:line="276" w:lineRule="auto"/>
        <w:jc w:val="both"/>
        <w:rPr>
          <w:sz w:val="28"/>
          <w:szCs w:val="28"/>
        </w:rPr>
      </w:pPr>
    </w:p>
    <w:tbl>
      <w:tblPr>
        <w:tblW w:w="0" w:type="auto"/>
        <w:tblLook w:val="04A0"/>
      </w:tblPr>
      <w:tblGrid>
        <w:gridCol w:w="4644"/>
        <w:gridCol w:w="1736"/>
        <w:gridCol w:w="3190"/>
      </w:tblGrid>
      <w:tr w:rsidR="008728DC" w:rsidRPr="00180877" w:rsidTr="005B68AC">
        <w:tc>
          <w:tcPr>
            <w:tcW w:w="4644" w:type="dxa"/>
          </w:tcPr>
          <w:p w:rsidR="008728DC" w:rsidRPr="00180877" w:rsidRDefault="008728DC" w:rsidP="005B68AC">
            <w:pPr>
              <w:jc w:val="center"/>
              <w:rPr>
                <w:b/>
                <w:bCs/>
                <w:sz w:val="28"/>
                <w:szCs w:val="28"/>
              </w:rPr>
            </w:pPr>
            <w:r>
              <w:rPr>
                <w:b/>
                <w:bCs/>
                <w:sz w:val="28"/>
                <w:szCs w:val="28"/>
              </w:rPr>
              <w:t>Председатель</w:t>
            </w:r>
          </w:p>
          <w:p w:rsidR="008728DC" w:rsidRPr="00180877" w:rsidRDefault="008728DC" w:rsidP="005B68AC">
            <w:pPr>
              <w:jc w:val="center"/>
              <w:rPr>
                <w:b/>
                <w:bCs/>
                <w:sz w:val="28"/>
                <w:szCs w:val="28"/>
              </w:rPr>
            </w:pPr>
            <w:r w:rsidRPr="00180877">
              <w:rPr>
                <w:b/>
                <w:bCs/>
                <w:sz w:val="28"/>
                <w:szCs w:val="28"/>
              </w:rPr>
              <w:t>Волоконовской территориальной избирательной комиссии</w:t>
            </w:r>
          </w:p>
        </w:tc>
        <w:tc>
          <w:tcPr>
            <w:tcW w:w="1736" w:type="dxa"/>
          </w:tcPr>
          <w:p w:rsidR="008728DC" w:rsidRPr="00180877" w:rsidRDefault="008728DC" w:rsidP="005B68AC">
            <w:pPr>
              <w:jc w:val="right"/>
              <w:rPr>
                <w:b/>
                <w:bCs/>
                <w:sz w:val="28"/>
                <w:szCs w:val="28"/>
              </w:rPr>
            </w:pPr>
          </w:p>
        </w:tc>
        <w:tc>
          <w:tcPr>
            <w:tcW w:w="3190" w:type="dxa"/>
          </w:tcPr>
          <w:p w:rsidR="008728DC" w:rsidRPr="00C26D41" w:rsidRDefault="008728DC" w:rsidP="005B68AC">
            <w:pPr>
              <w:jc w:val="right"/>
              <w:rPr>
                <w:b/>
                <w:bCs/>
                <w:sz w:val="28"/>
                <w:szCs w:val="28"/>
              </w:rPr>
            </w:pPr>
          </w:p>
          <w:p w:rsidR="008728DC" w:rsidRPr="00C26D41" w:rsidRDefault="008728DC" w:rsidP="005B68AC">
            <w:pPr>
              <w:jc w:val="right"/>
              <w:rPr>
                <w:b/>
                <w:bCs/>
                <w:sz w:val="28"/>
                <w:szCs w:val="28"/>
              </w:rPr>
            </w:pPr>
          </w:p>
          <w:p w:rsidR="008728DC" w:rsidRPr="00180877" w:rsidRDefault="008728DC" w:rsidP="005B68AC">
            <w:pPr>
              <w:jc w:val="right"/>
              <w:rPr>
                <w:b/>
                <w:bCs/>
                <w:sz w:val="28"/>
                <w:szCs w:val="28"/>
              </w:rPr>
            </w:pPr>
            <w:r>
              <w:rPr>
                <w:b/>
                <w:bCs/>
                <w:sz w:val="28"/>
                <w:szCs w:val="28"/>
              </w:rPr>
              <w:t>А.В. Гниденко</w:t>
            </w:r>
          </w:p>
        </w:tc>
      </w:tr>
    </w:tbl>
    <w:p w:rsidR="00180877" w:rsidRPr="001B3F4A" w:rsidRDefault="00180877" w:rsidP="00180877"/>
    <w:tbl>
      <w:tblPr>
        <w:tblW w:w="0" w:type="auto"/>
        <w:tblLook w:val="04A0"/>
      </w:tblPr>
      <w:tblGrid>
        <w:gridCol w:w="4644"/>
        <w:gridCol w:w="1736"/>
        <w:gridCol w:w="3190"/>
      </w:tblGrid>
      <w:tr w:rsidR="00180877" w:rsidTr="005B68AC">
        <w:tc>
          <w:tcPr>
            <w:tcW w:w="4644" w:type="dxa"/>
          </w:tcPr>
          <w:p w:rsidR="00180877" w:rsidRPr="00180877" w:rsidRDefault="00180877" w:rsidP="00180877">
            <w:pPr>
              <w:jc w:val="center"/>
              <w:rPr>
                <w:b/>
                <w:bCs/>
                <w:sz w:val="28"/>
                <w:szCs w:val="28"/>
              </w:rPr>
            </w:pPr>
            <w:r w:rsidRPr="00180877">
              <w:rPr>
                <w:b/>
                <w:bCs/>
                <w:sz w:val="28"/>
                <w:szCs w:val="28"/>
              </w:rPr>
              <w:t>Секретарь</w:t>
            </w:r>
          </w:p>
          <w:p w:rsidR="00180877" w:rsidRPr="00180877" w:rsidRDefault="00180877" w:rsidP="00180877">
            <w:pPr>
              <w:jc w:val="center"/>
              <w:rPr>
                <w:b/>
                <w:bCs/>
                <w:sz w:val="28"/>
                <w:szCs w:val="28"/>
              </w:rPr>
            </w:pPr>
            <w:r w:rsidRPr="00180877">
              <w:rPr>
                <w:b/>
                <w:bCs/>
                <w:sz w:val="28"/>
                <w:szCs w:val="28"/>
              </w:rPr>
              <w:t>Волоконовской территориальной избирательной комиссии</w:t>
            </w:r>
          </w:p>
        </w:tc>
        <w:tc>
          <w:tcPr>
            <w:tcW w:w="1736" w:type="dxa"/>
          </w:tcPr>
          <w:p w:rsidR="00180877" w:rsidRPr="00180877" w:rsidRDefault="00180877" w:rsidP="00180877">
            <w:pPr>
              <w:jc w:val="right"/>
              <w:rPr>
                <w:b/>
                <w:bCs/>
                <w:sz w:val="28"/>
                <w:szCs w:val="28"/>
              </w:rPr>
            </w:pPr>
          </w:p>
        </w:tc>
        <w:tc>
          <w:tcPr>
            <w:tcW w:w="3190" w:type="dxa"/>
          </w:tcPr>
          <w:p w:rsidR="00180877" w:rsidRPr="00C26D41" w:rsidRDefault="00180877" w:rsidP="00180877">
            <w:pPr>
              <w:jc w:val="right"/>
              <w:rPr>
                <w:b/>
                <w:bCs/>
                <w:sz w:val="28"/>
                <w:szCs w:val="28"/>
              </w:rPr>
            </w:pPr>
          </w:p>
          <w:p w:rsidR="00180877" w:rsidRPr="00C26D41" w:rsidRDefault="00180877" w:rsidP="00180877">
            <w:pPr>
              <w:jc w:val="right"/>
              <w:rPr>
                <w:b/>
                <w:bCs/>
                <w:sz w:val="28"/>
                <w:szCs w:val="28"/>
              </w:rPr>
            </w:pPr>
          </w:p>
          <w:p w:rsidR="00180877" w:rsidRPr="00180877" w:rsidRDefault="00180877" w:rsidP="00180877">
            <w:pPr>
              <w:jc w:val="right"/>
              <w:rPr>
                <w:b/>
                <w:bCs/>
                <w:sz w:val="28"/>
                <w:szCs w:val="28"/>
              </w:rPr>
            </w:pPr>
            <w:r w:rsidRPr="00180877">
              <w:rPr>
                <w:b/>
                <w:bCs/>
                <w:sz w:val="28"/>
                <w:szCs w:val="28"/>
              </w:rPr>
              <w:t>В.А. Калашник</w:t>
            </w:r>
          </w:p>
        </w:tc>
      </w:tr>
    </w:tbl>
    <w:p w:rsidR="00180877" w:rsidRDefault="00180877" w:rsidP="00180877">
      <w:pPr>
        <w:jc w:val="both"/>
        <w:rPr>
          <w:b/>
          <w:bCs/>
          <w:sz w:val="28"/>
          <w:szCs w:val="28"/>
        </w:rPr>
      </w:pPr>
      <w:r w:rsidRPr="00896F1A">
        <w:rPr>
          <w:b/>
          <w:bCs/>
          <w:sz w:val="28"/>
          <w:szCs w:val="28"/>
        </w:rPr>
        <w:t xml:space="preserve">                                </w:t>
      </w:r>
      <w:r>
        <w:rPr>
          <w:b/>
          <w:bCs/>
          <w:sz w:val="28"/>
          <w:szCs w:val="28"/>
        </w:rPr>
        <w:t xml:space="preserve">  </w:t>
      </w:r>
    </w:p>
    <w:p w:rsidR="00180877" w:rsidRDefault="00180877" w:rsidP="00180877">
      <w:pPr>
        <w:jc w:val="both"/>
        <w:rPr>
          <w:b/>
          <w:bCs/>
          <w:sz w:val="28"/>
          <w:szCs w:val="28"/>
        </w:rPr>
      </w:pPr>
    </w:p>
    <w:p w:rsidR="00180877" w:rsidRDefault="00180877" w:rsidP="00180877">
      <w:pPr>
        <w:jc w:val="both"/>
        <w:rPr>
          <w:b/>
          <w:bCs/>
          <w:sz w:val="28"/>
          <w:szCs w:val="28"/>
        </w:rPr>
      </w:pPr>
    </w:p>
    <w:p w:rsidR="00180877" w:rsidRDefault="00180877" w:rsidP="00180877">
      <w:pPr>
        <w:jc w:val="both"/>
        <w:rPr>
          <w:b/>
          <w:bCs/>
          <w:sz w:val="28"/>
          <w:szCs w:val="28"/>
        </w:rPr>
      </w:pPr>
    </w:p>
    <w:p w:rsidR="00BE6869" w:rsidRDefault="00BE6869" w:rsidP="00180877">
      <w:pPr>
        <w:pStyle w:val="220"/>
        <w:spacing w:line="264" w:lineRule="auto"/>
        <w:ind w:left="0" w:firstLine="709"/>
        <w:jc w:val="both"/>
        <w:rPr>
          <w:b w:val="0"/>
          <w:bCs/>
        </w:rPr>
        <w:sectPr w:rsidR="00BE6869" w:rsidSect="00BE6869">
          <w:headerReference w:type="default" r:id="rId10"/>
          <w:headerReference w:type="first" r:id="rId11"/>
          <w:pgSz w:w="11907" w:h="16840" w:code="9"/>
          <w:pgMar w:top="1134" w:right="851" w:bottom="1134" w:left="1701" w:header="709" w:footer="709" w:gutter="0"/>
          <w:cols w:space="709"/>
          <w:titlePg/>
          <w:docGrid w:linePitch="381"/>
        </w:sectPr>
      </w:pPr>
    </w:p>
    <w:tbl>
      <w:tblPr>
        <w:tblW w:w="0" w:type="auto"/>
        <w:jc w:val="center"/>
        <w:tblLook w:val="0000"/>
      </w:tblPr>
      <w:tblGrid>
        <w:gridCol w:w="4883"/>
        <w:gridCol w:w="4688"/>
      </w:tblGrid>
      <w:tr w:rsidR="008A4A37" w:rsidTr="00BE6869">
        <w:trPr>
          <w:jc w:val="center"/>
        </w:trPr>
        <w:tc>
          <w:tcPr>
            <w:tcW w:w="4883" w:type="dxa"/>
          </w:tcPr>
          <w:p w:rsidR="008A4A37" w:rsidRPr="008A4A37" w:rsidRDefault="008A4A37" w:rsidP="00BE6869">
            <w:pPr>
              <w:pStyle w:val="2"/>
              <w:jc w:val="center"/>
              <w:rPr>
                <w:rFonts w:ascii="Times New Roman" w:hAnsi="Times New Roman" w:cs="Times New Roman"/>
                <w:color w:val="auto"/>
                <w:sz w:val="24"/>
              </w:rPr>
            </w:pPr>
            <w:r w:rsidRPr="008A4A37">
              <w:rPr>
                <w:rFonts w:ascii="Times New Roman" w:hAnsi="Times New Roman" w:cs="Times New Roman"/>
                <w:color w:val="auto"/>
                <w:sz w:val="24"/>
              </w:rPr>
              <w:lastRenderedPageBreak/>
              <w:t>СОГЛАСОВАНО</w:t>
            </w:r>
          </w:p>
        </w:tc>
        <w:tc>
          <w:tcPr>
            <w:tcW w:w="4688" w:type="dxa"/>
          </w:tcPr>
          <w:p w:rsidR="008A4A37" w:rsidRPr="008A4A37" w:rsidRDefault="008A4A37" w:rsidP="00BE6869">
            <w:pPr>
              <w:pStyle w:val="2"/>
              <w:jc w:val="center"/>
              <w:rPr>
                <w:rFonts w:ascii="Times New Roman" w:hAnsi="Times New Roman" w:cs="Times New Roman"/>
                <w:color w:val="auto"/>
                <w:sz w:val="24"/>
              </w:rPr>
            </w:pPr>
            <w:r w:rsidRPr="008A4A37">
              <w:rPr>
                <w:rFonts w:ascii="Times New Roman" w:hAnsi="Times New Roman" w:cs="Times New Roman"/>
                <w:color w:val="auto"/>
                <w:sz w:val="24"/>
              </w:rPr>
              <w:t>УТВЕРЖДЕН</w:t>
            </w:r>
          </w:p>
        </w:tc>
      </w:tr>
      <w:tr w:rsidR="008A4A37" w:rsidRPr="004A4EA4" w:rsidTr="00BE6869">
        <w:trPr>
          <w:jc w:val="center"/>
        </w:trPr>
        <w:tc>
          <w:tcPr>
            <w:tcW w:w="4883" w:type="dxa"/>
          </w:tcPr>
          <w:p w:rsidR="008A4A37" w:rsidRPr="004A4EA4" w:rsidRDefault="008A4A37" w:rsidP="00BE6869">
            <w:pPr>
              <w:pStyle w:val="3"/>
              <w:jc w:val="center"/>
              <w:rPr>
                <w:rFonts w:ascii="Times New Roman" w:hAnsi="Times New Roman" w:cs="Times New Roman"/>
                <w:b w:val="0"/>
                <w:color w:val="auto"/>
              </w:rPr>
            </w:pPr>
            <w:r w:rsidRPr="004A4EA4">
              <w:rPr>
                <w:rFonts w:ascii="Times New Roman" w:hAnsi="Times New Roman" w:cs="Times New Roman"/>
                <w:b w:val="0"/>
                <w:color w:val="auto"/>
              </w:rPr>
              <w:t>Управляющий Отделением по Белгородской области Главного управления Центрального банка Российской Федерации по Центральному федеральному округу</w:t>
            </w:r>
          </w:p>
          <w:p w:rsidR="008A4A37" w:rsidRPr="004A4EA4" w:rsidRDefault="008A4A37" w:rsidP="00BE6869">
            <w:pPr>
              <w:jc w:val="center"/>
            </w:pPr>
          </w:p>
          <w:p w:rsidR="008A4A37" w:rsidRPr="004A4EA4" w:rsidRDefault="008A4A37" w:rsidP="00BE6869">
            <w:pPr>
              <w:jc w:val="center"/>
            </w:pPr>
            <w:r w:rsidRPr="004A4EA4">
              <w:t>___________________</w:t>
            </w:r>
            <w:r w:rsidR="008728DC">
              <w:t xml:space="preserve"> </w:t>
            </w:r>
            <w:r w:rsidRPr="004A4EA4">
              <w:t>А.Н. Беленко</w:t>
            </w:r>
          </w:p>
          <w:p w:rsidR="008A4A37" w:rsidRPr="004A4EA4" w:rsidRDefault="008A4A37" w:rsidP="00BE6869">
            <w:pPr>
              <w:jc w:val="center"/>
            </w:pPr>
            <w:r w:rsidRPr="004A4EA4">
              <w:t>«___» _____________ 2023 года</w:t>
            </w:r>
          </w:p>
        </w:tc>
        <w:tc>
          <w:tcPr>
            <w:tcW w:w="4688" w:type="dxa"/>
          </w:tcPr>
          <w:p w:rsidR="008A4A37" w:rsidRPr="004A4EA4" w:rsidRDefault="008A4A37" w:rsidP="00BE6869">
            <w:pPr>
              <w:pStyle w:val="3"/>
              <w:jc w:val="center"/>
              <w:rPr>
                <w:rFonts w:ascii="Times New Roman" w:hAnsi="Times New Roman" w:cs="Times New Roman"/>
                <w:b w:val="0"/>
                <w:color w:val="auto"/>
              </w:rPr>
            </w:pPr>
            <w:r w:rsidRPr="004A4EA4">
              <w:rPr>
                <w:rFonts w:ascii="Times New Roman" w:hAnsi="Times New Roman" w:cs="Times New Roman"/>
                <w:b w:val="0"/>
                <w:color w:val="auto"/>
              </w:rPr>
              <w:t xml:space="preserve">постановлением </w:t>
            </w:r>
            <w:r w:rsidR="008728DC">
              <w:rPr>
                <w:rFonts w:ascii="Times New Roman" w:hAnsi="Times New Roman" w:cs="Times New Roman"/>
                <w:b w:val="0"/>
                <w:color w:val="auto"/>
              </w:rPr>
              <w:t>Волоконовской территориальной и</w:t>
            </w:r>
            <w:r w:rsidRPr="004A4EA4">
              <w:rPr>
                <w:rFonts w:ascii="Times New Roman" w:hAnsi="Times New Roman" w:cs="Times New Roman"/>
                <w:b w:val="0"/>
                <w:color w:val="auto"/>
              </w:rPr>
              <w:t>збирательной</w:t>
            </w:r>
          </w:p>
          <w:p w:rsidR="008A4A37" w:rsidRPr="004A4EA4" w:rsidRDefault="008A4A37" w:rsidP="00BE6869">
            <w:pPr>
              <w:jc w:val="center"/>
            </w:pPr>
            <w:r w:rsidRPr="004A4EA4">
              <w:t xml:space="preserve">комиссии </w:t>
            </w:r>
          </w:p>
          <w:p w:rsidR="008A4A37" w:rsidRPr="004A4EA4" w:rsidRDefault="008728DC" w:rsidP="00BE6869">
            <w:pPr>
              <w:jc w:val="center"/>
            </w:pPr>
            <w:r>
              <w:t>от 20</w:t>
            </w:r>
            <w:r w:rsidR="004116C0">
              <w:t xml:space="preserve"> </w:t>
            </w:r>
            <w:r>
              <w:t>июн</w:t>
            </w:r>
            <w:r w:rsidR="004116C0">
              <w:t>я 2023 года № </w:t>
            </w:r>
            <w:r>
              <w:t>1</w:t>
            </w:r>
            <w:r w:rsidR="00BE20CD">
              <w:t>9</w:t>
            </w:r>
            <w:r w:rsidR="004116C0">
              <w:t>/</w:t>
            </w:r>
            <w:r>
              <w:t>88</w:t>
            </w:r>
            <w:r w:rsidR="008A4A37" w:rsidRPr="004A4EA4">
              <w:t>-</w:t>
            </w:r>
            <w:r>
              <w:t>1</w:t>
            </w:r>
          </w:p>
          <w:p w:rsidR="008A4A37" w:rsidRPr="004A4EA4" w:rsidRDefault="008A4A37" w:rsidP="00BE6869">
            <w:pPr>
              <w:pStyle w:val="a5"/>
              <w:tabs>
                <w:tab w:val="clear" w:pos="4677"/>
                <w:tab w:val="clear" w:pos="9355"/>
              </w:tabs>
              <w:jc w:val="center"/>
            </w:pPr>
          </w:p>
        </w:tc>
      </w:tr>
    </w:tbl>
    <w:p w:rsidR="008A4A37" w:rsidRPr="004A4EA4" w:rsidRDefault="008A4A37" w:rsidP="008A4A37">
      <w:pPr>
        <w:pStyle w:val="a5"/>
        <w:tabs>
          <w:tab w:val="clear" w:pos="4677"/>
          <w:tab w:val="clear" w:pos="9355"/>
        </w:tabs>
      </w:pPr>
    </w:p>
    <w:p w:rsidR="00B02498" w:rsidRPr="00B02498" w:rsidRDefault="00B02498" w:rsidP="00B02498">
      <w:pPr>
        <w:pStyle w:val="3"/>
        <w:jc w:val="center"/>
        <w:rPr>
          <w:rFonts w:ascii="Times New Roman" w:hAnsi="Times New Roman" w:cs="Times New Roman"/>
          <w:b w:val="0"/>
          <w:bCs w:val="0"/>
          <w:color w:val="auto"/>
          <w:sz w:val="28"/>
          <w:szCs w:val="28"/>
        </w:rPr>
      </w:pPr>
      <w:r w:rsidRPr="00B02498">
        <w:rPr>
          <w:rFonts w:ascii="Times New Roman" w:hAnsi="Times New Roman" w:cs="Times New Roman"/>
          <w:color w:val="auto"/>
          <w:sz w:val="28"/>
          <w:szCs w:val="28"/>
        </w:rPr>
        <w:t>Порядок</w:t>
      </w:r>
    </w:p>
    <w:p w:rsidR="008728DC" w:rsidRDefault="00B02498" w:rsidP="008728DC">
      <w:pPr>
        <w:pStyle w:val="a5"/>
        <w:tabs>
          <w:tab w:val="clear" w:pos="4677"/>
          <w:tab w:val="clear" w:pos="9355"/>
        </w:tabs>
        <w:jc w:val="center"/>
        <w:rPr>
          <w:b/>
          <w:bCs/>
          <w:sz w:val="28"/>
          <w:szCs w:val="28"/>
        </w:rPr>
      </w:pPr>
      <w:r w:rsidRPr="00B02498">
        <w:rPr>
          <w:b/>
          <w:bCs/>
          <w:sz w:val="28"/>
          <w:szCs w:val="28"/>
        </w:rPr>
        <w:t>открытия, ведения и закрытия специальных избирательных счетов для формирования и</w:t>
      </w:r>
      <w:r w:rsidR="008728DC">
        <w:rPr>
          <w:b/>
          <w:bCs/>
          <w:sz w:val="28"/>
          <w:szCs w:val="28"/>
        </w:rPr>
        <w:t xml:space="preserve">збирательных фондов кандидатов </w:t>
      </w:r>
      <w:r w:rsidRPr="00B02498">
        <w:rPr>
          <w:b/>
          <w:bCs/>
          <w:sz w:val="28"/>
          <w:szCs w:val="28"/>
        </w:rPr>
        <w:t xml:space="preserve">при проведении выборов депутатов </w:t>
      </w:r>
      <w:r w:rsidR="008728DC">
        <w:rPr>
          <w:b/>
          <w:bCs/>
          <w:sz w:val="28"/>
          <w:szCs w:val="28"/>
        </w:rPr>
        <w:t xml:space="preserve">Земских, Поселковых собраний </w:t>
      </w:r>
    </w:p>
    <w:p w:rsidR="00B02498" w:rsidRDefault="008728DC" w:rsidP="008728DC">
      <w:pPr>
        <w:pStyle w:val="a5"/>
        <w:tabs>
          <w:tab w:val="clear" w:pos="4677"/>
          <w:tab w:val="clear" w:pos="9355"/>
        </w:tabs>
        <w:jc w:val="center"/>
        <w:rPr>
          <w:b/>
          <w:bCs/>
          <w:sz w:val="28"/>
          <w:szCs w:val="28"/>
        </w:rPr>
      </w:pPr>
      <w:r>
        <w:rPr>
          <w:b/>
          <w:bCs/>
          <w:sz w:val="28"/>
          <w:szCs w:val="28"/>
        </w:rPr>
        <w:t>поселений пятого созыва</w:t>
      </w:r>
    </w:p>
    <w:p w:rsidR="008728DC" w:rsidRDefault="008728DC" w:rsidP="008728DC">
      <w:pPr>
        <w:pStyle w:val="a5"/>
        <w:tabs>
          <w:tab w:val="clear" w:pos="4677"/>
          <w:tab w:val="clear" w:pos="9355"/>
        </w:tabs>
        <w:jc w:val="center"/>
      </w:pPr>
    </w:p>
    <w:p w:rsidR="00B02498" w:rsidRPr="008728DC" w:rsidRDefault="00B02498" w:rsidP="004611EB">
      <w:pPr>
        <w:pStyle w:val="a5"/>
        <w:tabs>
          <w:tab w:val="clear" w:pos="4677"/>
          <w:tab w:val="clear" w:pos="9355"/>
        </w:tabs>
        <w:ind w:firstLine="709"/>
        <w:jc w:val="both"/>
        <w:rPr>
          <w:sz w:val="28"/>
          <w:szCs w:val="28"/>
        </w:rPr>
      </w:pPr>
      <w:r w:rsidRPr="008728DC">
        <w:rPr>
          <w:sz w:val="28"/>
          <w:szCs w:val="28"/>
        </w:rPr>
        <w:t>В соответствии с Федеральном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Избирательным кодексом Белгородской области от 1 апреля 2</w:t>
      </w:r>
      <w:r w:rsidR="008728DC" w:rsidRPr="008728DC">
        <w:rPr>
          <w:sz w:val="28"/>
          <w:szCs w:val="28"/>
        </w:rPr>
        <w:t xml:space="preserve">005 года № 182 (далее – Кодекс), </w:t>
      </w:r>
      <w:r w:rsidRPr="008728DC">
        <w:rPr>
          <w:sz w:val="28"/>
          <w:szCs w:val="28"/>
        </w:rPr>
        <w:t xml:space="preserve">по согласованию с Отделением по Белгородской области Главного управления Центрального банка Российской Федерации по Центральному федеральному округу </w:t>
      </w:r>
      <w:r w:rsidR="008728DC" w:rsidRPr="008728DC">
        <w:rPr>
          <w:sz w:val="28"/>
          <w:szCs w:val="28"/>
        </w:rPr>
        <w:t>утверждается</w:t>
      </w:r>
      <w:r w:rsidRPr="008728DC">
        <w:rPr>
          <w:sz w:val="28"/>
          <w:szCs w:val="28"/>
        </w:rPr>
        <w:t xml:space="preserve"> Порядок открытия, ведения и закрытия специальных избирательных счетов для формирования и</w:t>
      </w:r>
      <w:r w:rsidR="008728DC" w:rsidRPr="008728DC">
        <w:rPr>
          <w:sz w:val="28"/>
          <w:szCs w:val="28"/>
        </w:rPr>
        <w:t xml:space="preserve">збирательных фондов кандидатов </w:t>
      </w:r>
      <w:r w:rsidRPr="008728DC">
        <w:rPr>
          <w:sz w:val="28"/>
          <w:szCs w:val="28"/>
        </w:rPr>
        <w:t xml:space="preserve">при проведении выборов депутатов </w:t>
      </w:r>
      <w:r w:rsidR="008728DC" w:rsidRPr="008728DC">
        <w:rPr>
          <w:sz w:val="28"/>
          <w:szCs w:val="28"/>
        </w:rPr>
        <w:t>Земских, Поселковых собраний поселений пятого созыва</w:t>
      </w:r>
      <w:r w:rsidR="008728DC">
        <w:rPr>
          <w:sz w:val="28"/>
          <w:szCs w:val="28"/>
        </w:rPr>
        <w:t xml:space="preserve"> </w:t>
      </w:r>
      <w:r w:rsidRPr="008728DC">
        <w:rPr>
          <w:sz w:val="28"/>
          <w:szCs w:val="28"/>
        </w:rPr>
        <w:t>(далее – Порядок).</w:t>
      </w:r>
    </w:p>
    <w:p w:rsidR="00B02498" w:rsidRPr="00B02498" w:rsidRDefault="00B02498" w:rsidP="004611EB">
      <w:pPr>
        <w:pStyle w:val="aa"/>
        <w:spacing w:after="0"/>
        <w:ind w:firstLine="709"/>
        <w:jc w:val="both"/>
        <w:rPr>
          <w:szCs w:val="28"/>
        </w:rPr>
      </w:pPr>
      <w:r w:rsidRPr="00B02498">
        <w:rPr>
          <w:szCs w:val="28"/>
        </w:rPr>
        <w:t>Открытие, ведение и закрытие специальных избирательных счетов для формирования и</w:t>
      </w:r>
      <w:r w:rsidR="00C34F64">
        <w:rPr>
          <w:szCs w:val="28"/>
        </w:rPr>
        <w:t xml:space="preserve">збирательных фондов кандидатов </w:t>
      </w:r>
      <w:r w:rsidRPr="00B02498">
        <w:rPr>
          <w:szCs w:val="28"/>
        </w:rPr>
        <w:t xml:space="preserve">при проведении выборов депутатов </w:t>
      </w:r>
      <w:r w:rsidR="00C34F64" w:rsidRPr="008728DC">
        <w:rPr>
          <w:szCs w:val="28"/>
        </w:rPr>
        <w:t>Земских, Поселковых собраний поселений пятого созыва</w:t>
      </w:r>
      <w:r w:rsidR="00C34F64">
        <w:rPr>
          <w:szCs w:val="28"/>
        </w:rPr>
        <w:t xml:space="preserve"> </w:t>
      </w:r>
      <w:r w:rsidRPr="00B02498">
        <w:rPr>
          <w:szCs w:val="28"/>
        </w:rPr>
        <w:t>осуществляется в соответствии с Федеральным законом, Кодексом и настоящим Порядком.</w:t>
      </w:r>
    </w:p>
    <w:p w:rsidR="00B02498" w:rsidRPr="00B02498" w:rsidRDefault="00B02498" w:rsidP="004611EB">
      <w:pPr>
        <w:pStyle w:val="aa"/>
        <w:spacing w:after="0"/>
        <w:rPr>
          <w:szCs w:val="28"/>
        </w:rPr>
      </w:pPr>
    </w:p>
    <w:p w:rsidR="00B02498" w:rsidRPr="00B02498" w:rsidRDefault="00B02498" w:rsidP="004611EB">
      <w:pPr>
        <w:pStyle w:val="aa"/>
        <w:numPr>
          <w:ilvl w:val="0"/>
          <w:numId w:val="1"/>
        </w:numPr>
        <w:spacing w:after="0"/>
        <w:rPr>
          <w:b/>
          <w:bCs/>
          <w:szCs w:val="28"/>
        </w:rPr>
      </w:pPr>
      <w:r w:rsidRPr="00B02498">
        <w:rPr>
          <w:b/>
          <w:bCs/>
          <w:szCs w:val="28"/>
        </w:rPr>
        <w:t>Открытие специального избирательного счета</w:t>
      </w:r>
    </w:p>
    <w:p w:rsidR="00B02498" w:rsidRDefault="00B02498" w:rsidP="004611EB">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t>1.1. </w:t>
      </w:r>
      <w:r w:rsidR="00FC5482">
        <w:rPr>
          <w:rFonts w:ascii="Times New Roman" w:hAnsi="Times New Roman" w:cs="Times New Roman"/>
          <w:sz w:val="28"/>
          <w:szCs w:val="28"/>
        </w:rPr>
        <w:t>В</w:t>
      </w:r>
      <w:r w:rsidRPr="00B02498">
        <w:rPr>
          <w:rFonts w:ascii="Times New Roman" w:hAnsi="Times New Roman" w:cs="Times New Roman"/>
          <w:sz w:val="28"/>
          <w:szCs w:val="28"/>
        </w:rPr>
        <w:t xml:space="preserve">ыдвинутый </w:t>
      </w:r>
      <w:r w:rsidR="00FC5482">
        <w:rPr>
          <w:rFonts w:ascii="Times New Roman" w:hAnsi="Times New Roman" w:cs="Times New Roman"/>
          <w:sz w:val="28"/>
          <w:szCs w:val="28"/>
        </w:rPr>
        <w:t xml:space="preserve">кандидат </w:t>
      </w:r>
      <w:r w:rsidRPr="00B02498">
        <w:rPr>
          <w:rFonts w:ascii="Times New Roman" w:hAnsi="Times New Roman" w:cs="Times New Roman"/>
          <w:sz w:val="28"/>
          <w:szCs w:val="28"/>
        </w:rPr>
        <w:t xml:space="preserve">обязан открыть в муниципальном образовании, где образован </w:t>
      </w:r>
      <w:r w:rsidR="00C34F64">
        <w:rPr>
          <w:rFonts w:ascii="Times New Roman" w:hAnsi="Times New Roman" w:cs="Times New Roman"/>
          <w:sz w:val="28"/>
          <w:szCs w:val="28"/>
        </w:rPr>
        <w:t>много</w:t>
      </w:r>
      <w:r w:rsidRPr="00B02498">
        <w:rPr>
          <w:rFonts w:ascii="Times New Roman" w:hAnsi="Times New Roman" w:cs="Times New Roman"/>
          <w:sz w:val="28"/>
          <w:szCs w:val="28"/>
        </w:rPr>
        <w:t xml:space="preserve">мандатный избирательный округ, </w:t>
      </w:r>
      <w:r w:rsidR="00690FEC">
        <w:rPr>
          <w:rFonts w:ascii="Times New Roman" w:hAnsi="Times New Roman" w:cs="Times New Roman"/>
          <w:sz w:val="28"/>
          <w:szCs w:val="28"/>
        </w:rPr>
        <w:t xml:space="preserve"> </w:t>
      </w:r>
      <w:r w:rsidRPr="00B02498">
        <w:rPr>
          <w:rFonts w:ascii="Times New Roman" w:hAnsi="Times New Roman" w:cs="Times New Roman"/>
          <w:sz w:val="28"/>
          <w:szCs w:val="28"/>
        </w:rPr>
        <w:t>на основании договора специального избирательного счета в филиале Публичного акционерного общества «Сбербанк России» (далее – филиал ПАО Сбербанк), указанном окружной избирательной комиссией, специальный избирательный счет для формирования своего избирательного фонда после уведомления соответствующей окружной избирательной комиссии о своем выдвижении.</w:t>
      </w:r>
    </w:p>
    <w:p w:rsidR="00FC5482" w:rsidRPr="00B02498" w:rsidRDefault="00FC5482" w:rsidP="00FC5482">
      <w:pPr>
        <w:autoSpaceDE w:val="0"/>
        <w:autoSpaceDN w:val="0"/>
        <w:adjustRightInd w:val="0"/>
        <w:ind w:firstLine="709"/>
        <w:jc w:val="both"/>
        <w:rPr>
          <w:sz w:val="28"/>
          <w:szCs w:val="28"/>
        </w:rPr>
      </w:pPr>
      <w:r w:rsidRPr="00571CAA">
        <w:rPr>
          <w:sz w:val="28"/>
          <w:szCs w:val="28"/>
        </w:rPr>
        <w:t xml:space="preserve">При проведении выборов </w:t>
      </w:r>
      <w:r>
        <w:rPr>
          <w:sz w:val="28"/>
          <w:szCs w:val="28"/>
        </w:rPr>
        <w:t xml:space="preserve">депутатов </w:t>
      </w:r>
      <w:r w:rsidRPr="00661A0F">
        <w:rPr>
          <w:sz w:val="28"/>
          <w:szCs w:val="28"/>
        </w:rPr>
        <w:t xml:space="preserve">Земских, Поселковых собраний поселений пятого созыва </w:t>
      </w:r>
      <w:r w:rsidRPr="00571CAA">
        <w:rPr>
          <w:sz w:val="28"/>
          <w:szCs w:val="28"/>
        </w:rPr>
        <w:t xml:space="preserve">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w:t>
      </w:r>
      <w:r w:rsidRPr="00571CAA">
        <w:rPr>
          <w:sz w:val="28"/>
          <w:szCs w:val="28"/>
        </w:rPr>
        <w:lastRenderedPageBreak/>
        <w:t>избирательной кампании не производится. В этом случае кандидат письменно уведомляет избирательную комиссию</w:t>
      </w:r>
      <w:r>
        <w:rPr>
          <w:sz w:val="28"/>
          <w:szCs w:val="28"/>
        </w:rPr>
        <w:t xml:space="preserve"> </w:t>
      </w:r>
      <w:r w:rsidRPr="00571CAA">
        <w:rPr>
          <w:sz w:val="28"/>
          <w:szCs w:val="28"/>
        </w:rPr>
        <w:t>об указанных обстоятельствах.</w:t>
      </w:r>
    </w:p>
    <w:p w:rsidR="00B02498" w:rsidRPr="00B02498" w:rsidRDefault="00B02498" w:rsidP="004611EB">
      <w:pPr>
        <w:ind w:firstLine="720"/>
        <w:jc w:val="both"/>
        <w:rPr>
          <w:sz w:val="28"/>
          <w:szCs w:val="28"/>
        </w:rPr>
      </w:pPr>
      <w:r w:rsidRPr="00B02498">
        <w:rPr>
          <w:sz w:val="28"/>
          <w:szCs w:val="28"/>
        </w:rPr>
        <w:t>1.2. Договор специального избирательного счета кандидата, избирательного объединения (далее - договор) оформляется в соответствии с правилами филиала ПАО Сбербанк.</w:t>
      </w:r>
    </w:p>
    <w:p w:rsidR="00B02498" w:rsidRPr="00B02498" w:rsidRDefault="00B02498" w:rsidP="004611EB">
      <w:pPr>
        <w:ind w:firstLine="720"/>
        <w:jc w:val="both"/>
        <w:rPr>
          <w:sz w:val="28"/>
          <w:szCs w:val="28"/>
        </w:rPr>
      </w:pPr>
      <w:r w:rsidRPr="00B02498">
        <w:rPr>
          <w:sz w:val="28"/>
          <w:szCs w:val="28"/>
        </w:rPr>
        <w:t>1.3. </w:t>
      </w:r>
      <w:r w:rsidR="00690FEC">
        <w:rPr>
          <w:sz w:val="28"/>
          <w:szCs w:val="28"/>
        </w:rPr>
        <w:t>Кандидат</w:t>
      </w:r>
      <w:r w:rsidRPr="00B02498">
        <w:rPr>
          <w:sz w:val="28"/>
          <w:szCs w:val="28"/>
        </w:rPr>
        <w:t xml:space="preserve"> </w:t>
      </w:r>
      <w:r w:rsidR="00690FEC">
        <w:rPr>
          <w:sz w:val="28"/>
          <w:szCs w:val="28"/>
        </w:rPr>
        <w:t xml:space="preserve"> </w:t>
      </w:r>
      <w:r w:rsidRPr="00B02498">
        <w:rPr>
          <w:sz w:val="28"/>
          <w:szCs w:val="28"/>
        </w:rPr>
        <w:t>вправе открыть только од</w:t>
      </w:r>
      <w:r w:rsidR="00C34F64">
        <w:rPr>
          <w:sz w:val="28"/>
          <w:szCs w:val="28"/>
        </w:rPr>
        <w:t>ин</w:t>
      </w:r>
      <w:r w:rsidRPr="00B02498">
        <w:rPr>
          <w:sz w:val="28"/>
          <w:szCs w:val="28"/>
        </w:rPr>
        <w:t xml:space="preserve"> специальн</w:t>
      </w:r>
      <w:r w:rsidR="00C34F64">
        <w:rPr>
          <w:sz w:val="28"/>
          <w:szCs w:val="28"/>
        </w:rPr>
        <w:t xml:space="preserve">ый </w:t>
      </w:r>
      <w:r w:rsidRPr="00B02498">
        <w:rPr>
          <w:sz w:val="28"/>
          <w:szCs w:val="28"/>
        </w:rPr>
        <w:t>избирательн</w:t>
      </w:r>
      <w:r w:rsidR="00C34F64">
        <w:rPr>
          <w:sz w:val="28"/>
          <w:szCs w:val="28"/>
        </w:rPr>
        <w:t>ый</w:t>
      </w:r>
      <w:r w:rsidRPr="00B02498">
        <w:rPr>
          <w:sz w:val="28"/>
          <w:szCs w:val="28"/>
        </w:rPr>
        <w:t xml:space="preserve"> счет для формирования своего избирательного фонда.</w:t>
      </w:r>
    </w:p>
    <w:p w:rsidR="00B02498" w:rsidRPr="00B02498" w:rsidRDefault="00B02498" w:rsidP="004611EB">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t>1.</w:t>
      </w:r>
      <w:r w:rsidR="00690FEC">
        <w:rPr>
          <w:rFonts w:ascii="Times New Roman" w:hAnsi="Times New Roman" w:cs="Times New Roman"/>
          <w:sz w:val="28"/>
          <w:szCs w:val="28"/>
        </w:rPr>
        <w:t>4</w:t>
      </w:r>
      <w:r w:rsidRPr="00B02498">
        <w:rPr>
          <w:rFonts w:ascii="Times New Roman" w:hAnsi="Times New Roman" w:cs="Times New Roman"/>
          <w:sz w:val="28"/>
          <w:szCs w:val="28"/>
        </w:rPr>
        <w:t>. Открытие специального избирательного счета кандидату, осуществляется незамедлительно по представлени</w:t>
      </w:r>
      <w:r w:rsidR="00690FEC">
        <w:rPr>
          <w:rFonts w:ascii="Times New Roman" w:hAnsi="Times New Roman" w:cs="Times New Roman"/>
          <w:sz w:val="28"/>
          <w:szCs w:val="28"/>
        </w:rPr>
        <w:t>ю</w:t>
      </w:r>
      <w:r w:rsidRPr="00B02498">
        <w:rPr>
          <w:rFonts w:ascii="Times New Roman" w:hAnsi="Times New Roman" w:cs="Times New Roman"/>
          <w:sz w:val="28"/>
          <w:szCs w:val="28"/>
        </w:rPr>
        <w:t xml:space="preserve"> соответственно кандидатом либо уполномоченным представителем кандидата по финансовым вопр</w:t>
      </w:r>
      <w:r w:rsidR="00C34F64">
        <w:rPr>
          <w:rFonts w:ascii="Times New Roman" w:hAnsi="Times New Roman" w:cs="Times New Roman"/>
          <w:sz w:val="28"/>
          <w:szCs w:val="28"/>
        </w:rPr>
        <w:t>осам (в случае его назначения)</w:t>
      </w:r>
      <w:r w:rsidRPr="00B02498">
        <w:rPr>
          <w:rFonts w:ascii="Times New Roman" w:hAnsi="Times New Roman" w:cs="Times New Roman"/>
          <w:sz w:val="28"/>
          <w:szCs w:val="28"/>
        </w:rPr>
        <w:t xml:space="preserve">, в филиал ПАО Сбербанка следующих документов: </w:t>
      </w:r>
    </w:p>
    <w:p w:rsidR="00B02498" w:rsidRPr="00B02498" w:rsidRDefault="00B02498" w:rsidP="004611EB">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t>1.</w:t>
      </w:r>
      <w:r w:rsidR="00690FEC">
        <w:rPr>
          <w:rFonts w:ascii="Times New Roman" w:hAnsi="Times New Roman" w:cs="Times New Roman"/>
          <w:sz w:val="28"/>
          <w:szCs w:val="28"/>
        </w:rPr>
        <w:t>4</w:t>
      </w:r>
      <w:r w:rsidRPr="00B02498">
        <w:rPr>
          <w:rFonts w:ascii="Times New Roman" w:hAnsi="Times New Roman" w:cs="Times New Roman"/>
          <w:sz w:val="28"/>
          <w:szCs w:val="28"/>
        </w:rPr>
        <w:t>.1. Для кандидата:</w:t>
      </w:r>
    </w:p>
    <w:p w:rsidR="00B02498" w:rsidRPr="00B02498" w:rsidRDefault="00C34F64" w:rsidP="004611E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постановление</w:t>
      </w:r>
      <w:r w:rsidR="00B02498" w:rsidRPr="00B02498">
        <w:rPr>
          <w:rFonts w:ascii="Times New Roman" w:hAnsi="Times New Roman" w:cs="Times New Roman"/>
          <w:sz w:val="28"/>
          <w:szCs w:val="28"/>
        </w:rPr>
        <w:t xml:space="preserve"> окружной избирательной комиссии об открытии специального избирательного счета, в котором указываются реквизиты филиала ПАО Сбербанка, а также идентификационный номер налогоплательщика (ИНН) кандидата, указанный им в заявлении о согласии баллотироваться;</w:t>
      </w:r>
    </w:p>
    <w:p w:rsidR="00B02498" w:rsidRPr="00B02498" w:rsidRDefault="00C34F64" w:rsidP="004611E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постановление</w:t>
      </w:r>
      <w:r w:rsidR="00B02498" w:rsidRPr="00B02498">
        <w:rPr>
          <w:rFonts w:ascii="Times New Roman" w:hAnsi="Times New Roman" w:cs="Times New Roman"/>
          <w:sz w:val="28"/>
          <w:szCs w:val="28"/>
        </w:rPr>
        <w:t xml:space="preserve"> окружной избирательной комиссии о регистрации уполномоченного представителя кандидата по финансовым вопросам (в случае его назначения);</w:t>
      </w:r>
    </w:p>
    <w:p w:rsidR="00B02498" w:rsidRPr="00B02498" w:rsidRDefault="00C34F64" w:rsidP="004611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02498" w:rsidRPr="00B02498">
        <w:rPr>
          <w:rFonts w:ascii="Times New Roman" w:hAnsi="Times New Roman" w:cs="Times New Roman"/>
          <w:sz w:val="28"/>
          <w:szCs w:val="28"/>
        </w:rPr>
        <w:t>карточка с образцами подписей и оттиска печати, оформленной в порядке, установленном нормативным актом Центрального банка Российской Федерации (в случае необходимости ее представления в соответствии с правилами кредитной организации об открытии специального избирательного счета).</w:t>
      </w:r>
    </w:p>
    <w:p w:rsidR="00B02498" w:rsidRPr="00B02498" w:rsidRDefault="00B02498" w:rsidP="004611EB">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Указанные документы предъявляются при предъявлении кандидатом либо уполномоченным представителем кандидата по финансовым вопросам (в случае его назначения):</w:t>
      </w:r>
    </w:p>
    <w:p w:rsidR="00B02498" w:rsidRPr="00B02498" w:rsidRDefault="00C34F64" w:rsidP="004611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02498" w:rsidRPr="00B02498">
        <w:rPr>
          <w:rFonts w:ascii="Times New Roman" w:hAnsi="Times New Roman" w:cs="Times New Roman"/>
          <w:sz w:val="28"/>
          <w:szCs w:val="28"/>
        </w:rPr>
        <w:t>паспорта гражданина Российской Федерации, либо документа, заменяющего паспорт гражданина, кандидата либо уполномоченного представителя кандидата по финансовым вопросам (в случае его назначения);</w:t>
      </w:r>
    </w:p>
    <w:p w:rsidR="00B02498" w:rsidRPr="00B02498" w:rsidRDefault="00C34F64" w:rsidP="004611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02498" w:rsidRPr="00B02498">
        <w:rPr>
          <w:rFonts w:ascii="Times New Roman" w:hAnsi="Times New Roman" w:cs="Times New Roman"/>
          <w:sz w:val="28"/>
          <w:szCs w:val="28"/>
        </w:rPr>
        <w:t>нотариально удостоверенной доверенности уполномоченного представителя кандидата по финансовым вопросам (в случае его назначения) для обозрения и самостоятельного изготовления филиалом ПАО Сбербанк копии указанного документа.</w:t>
      </w:r>
    </w:p>
    <w:p w:rsidR="00B02498" w:rsidRPr="00B02498" w:rsidRDefault="00B02498" w:rsidP="004611EB">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1.</w:t>
      </w:r>
      <w:r w:rsidR="00690FEC">
        <w:rPr>
          <w:rFonts w:ascii="Times New Roman" w:hAnsi="Times New Roman" w:cs="Times New Roman"/>
          <w:sz w:val="28"/>
          <w:szCs w:val="28"/>
        </w:rPr>
        <w:t>5</w:t>
      </w:r>
      <w:r w:rsidRPr="00B02498">
        <w:rPr>
          <w:rFonts w:ascii="Times New Roman" w:hAnsi="Times New Roman" w:cs="Times New Roman"/>
          <w:sz w:val="28"/>
          <w:szCs w:val="28"/>
        </w:rPr>
        <w:t>. Документы, представленные в кредитную организацию кандидатом либо уполномоченным представителем кандидата по финансовым вопросам (в случае его назначения), помещаются в юридическое дело и хранятся банком в течение всего срока действия договора специального избирательного счета.</w:t>
      </w:r>
    </w:p>
    <w:p w:rsidR="00B02498" w:rsidRPr="00B02498" w:rsidRDefault="00B02498" w:rsidP="004611EB">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lastRenderedPageBreak/>
        <w:t>1.</w:t>
      </w:r>
      <w:r w:rsidR="004611EB">
        <w:rPr>
          <w:rFonts w:ascii="Times New Roman" w:hAnsi="Times New Roman" w:cs="Times New Roman"/>
          <w:sz w:val="28"/>
          <w:szCs w:val="28"/>
        </w:rPr>
        <w:t>6</w:t>
      </w:r>
      <w:r w:rsidRPr="00B02498">
        <w:rPr>
          <w:rFonts w:ascii="Times New Roman" w:hAnsi="Times New Roman" w:cs="Times New Roman"/>
          <w:sz w:val="28"/>
          <w:szCs w:val="28"/>
        </w:rPr>
        <w:t xml:space="preserve">. Кандидат сообщают </w:t>
      </w:r>
      <w:r w:rsidR="004611EB">
        <w:rPr>
          <w:rFonts w:ascii="Times New Roman" w:hAnsi="Times New Roman" w:cs="Times New Roman"/>
          <w:sz w:val="28"/>
          <w:szCs w:val="28"/>
        </w:rPr>
        <w:t xml:space="preserve">в </w:t>
      </w:r>
      <w:r w:rsidR="00562377">
        <w:rPr>
          <w:rFonts w:ascii="Times New Roman" w:hAnsi="Times New Roman" w:cs="Times New Roman"/>
          <w:sz w:val="28"/>
          <w:szCs w:val="28"/>
        </w:rPr>
        <w:t xml:space="preserve">территориальную </w:t>
      </w:r>
      <w:r w:rsidRPr="00B02498">
        <w:rPr>
          <w:rFonts w:ascii="Times New Roman" w:hAnsi="Times New Roman" w:cs="Times New Roman"/>
          <w:sz w:val="28"/>
          <w:szCs w:val="28"/>
        </w:rPr>
        <w:t>избирательную комиссию по установленной настоящим Порядком форме (прилагается) реквизиты специального избирательного счета не позднее чем через три дня со дня его открытия.</w:t>
      </w:r>
    </w:p>
    <w:p w:rsidR="00B02498" w:rsidRPr="00B02498" w:rsidRDefault="00B02498" w:rsidP="004611EB">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t>1.</w:t>
      </w:r>
      <w:r w:rsidR="004611EB">
        <w:rPr>
          <w:rFonts w:ascii="Times New Roman" w:hAnsi="Times New Roman" w:cs="Times New Roman"/>
          <w:sz w:val="28"/>
          <w:szCs w:val="28"/>
        </w:rPr>
        <w:t>7</w:t>
      </w:r>
      <w:r w:rsidRPr="00B02498">
        <w:rPr>
          <w:rFonts w:ascii="Times New Roman" w:hAnsi="Times New Roman" w:cs="Times New Roman"/>
          <w:sz w:val="28"/>
          <w:szCs w:val="28"/>
        </w:rPr>
        <w:t>. Плата за услуги по открытию специального избирательного счета и проведению операций по этому счету не взимается. За пользование денежными средствами, находящимися на специальном избирательном счете, проценты кредитной организацией не начисляются и не выплачиваются. Все денежные средства зачисляются на специальный избирательный счет в валюте Российской Федерации.</w:t>
      </w:r>
    </w:p>
    <w:p w:rsidR="00B02498" w:rsidRPr="00B02498" w:rsidRDefault="00B02498" w:rsidP="004611EB">
      <w:pPr>
        <w:pStyle w:val="ConsPlusNormal"/>
        <w:widowControl/>
        <w:jc w:val="both"/>
        <w:rPr>
          <w:rFonts w:ascii="Times New Roman" w:hAnsi="Times New Roman" w:cs="Times New Roman"/>
          <w:sz w:val="28"/>
          <w:szCs w:val="28"/>
        </w:rPr>
      </w:pPr>
    </w:p>
    <w:p w:rsidR="00B02498" w:rsidRPr="00B02498" w:rsidRDefault="00B02498" w:rsidP="004611EB">
      <w:pPr>
        <w:pStyle w:val="aa"/>
        <w:numPr>
          <w:ilvl w:val="0"/>
          <w:numId w:val="1"/>
        </w:numPr>
        <w:spacing w:after="0"/>
        <w:rPr>
          <w:b/>
          <w:bCs/>
          <w:szCs w:val="28"/>
        </w:rPr>
      </w:pPr>
      <w:r w:rsidRPr="00B02498">
        <w:rPr>
          <w:b/>
          <w:bCs/>
          <w:szCs w:val="28"/>
        </w:rPr>
        <w:t>Ведение специального избирательного счета</w:t>
      </w:r>
    </w:p>
    <w:p w:rsidR="00B02498" w:rsidRPr="00B02498" w:rsidRDefault="00B02498" w:rsidP="004611EB">
      <w:pPr>
        <w:pStyle w:val="aa"/>
        <w:spacing w:after="0"/>
        <w:ind w:firstLine="709"/>
        <w:jc w:val="both"/>
        <w:rPr>
          <w:szCs w:val="28"/>
        </w:rPr>
      </w:pPr>
      <w:r w:rsidRPr="00B02498">
        <w:rPr>
          <w:szCs w:val="28"/>
        </w:rPr>
        <w:t xml:space="preserve">2.1. Право распоряжаться </w:t>
      </w:r>
      <w:r w:rsidR="004611EB">
        <w:rPr>
          <w:szCs w:val="28"/>
        </w:rPr>
        <w:t xml:space="preserve"> </w:t>
      </w:r>
      <w:r w:rsidRPr="00B02498">
        <w:rPr>
          <w:szCs w:val="28"/>
        </w:rPr>
        <w:t xml:space="preserve">средствами избирательного фонда кандидата принадлежит создавшему этот фонд кандидату, а также уполномоченному представителю </w:t>
      </w:r>
      <w:r w:rsidR="004611EB">
        <w:rPr>
          <w:szCs w:val="28"/>
        </w:rPr>
        <w:t xml:space="preserve"> </w:t>
      </w:r>
      <w:r w:rsidRPr="00B02498">
        <w:rPr>
          <w:szCs w:val="28"/>
        </w:rPr>
        <w:t xml:space="preserve">кандидата по финансовым вопросам, действующему от имени кандидата на основании нотариально удостоверенной доверенности. </w:t>
      </w:r>
    </w:p>
    <w:p w:rsidR="00B02498" w:rsidRPr="00B02498" w:rsidRDefault="00B02498" w:rsidP="004611EB">
      <w:pPr>
        <w:pStyle w:val="aa"/>
        <w:spacing w:after="0"/>
        <w:ind w:firstLine="709"/>
        <w:jc w:val="both"/>
        <w:rPr>
          <w:szCs w:val="28"/>
        </w:rPr>
      </w:pPr>
      <w:r w:rsidRPr="00B02498">
        <w:rPr>
          <w:szCs w:val="28"/>
        </w:rPr>
        <w:t xml:space="preserve">2.2.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w:t>
      </w:r>
    </w:p>
    <w:p w:rsidR="00B02498" w:rsidRPr="00B02498" w:rsidRDefault="00B02498" w:rsidP="004611EB">
      <w:pPr>
        <w:pStyle w:val="aa"/>
        <w:spacing w:after="0"/>
        <w:ind w:firstLine="709"/>
        <w:jc w:val="both"/>
        <w:rPr>
          <w:szCs w:val="28"/>
        </w:rPr>
      </w:pPr>
      <w:r w:rsidRPr="00B02498">
        <w:rPr>
          <w:szCs w:val="28"/>
        </w:rPr>
        <w:t>При внесении добровольного пожертвования гражданин в платежном документе (распоряжении о переводе денежных средств) (далее  - платежный документ (распоряжение) указывает следующие сведения о себе: фамилию, имя и отчество (при наличии). В реквизите «Назначение платежа» платежного документа (распоряжения) указывает слово «пожертвование», дату рождения, адрес места жительства, серию и номер паспорта гражданина Российской Федерации или документа, заменяющего паспорт гражданина, сведения о гражданстве.</w:t>
      </w:r>
    </w:p>
    <w:p w:rsidR="00B02498" w:rsidRPr="00B02498" w:rsidRDefault="00B02498" w:rsidP="004611EB">
      <w:pPr>
        <w:pStyle w:val="aa"/>
        <w:spacing w:after="0"/>
        <w:ind w:firstLine="709"/>
        <w:jc w:val="both"/>
        <w:rPr>
          <w:szCs w:val="28"/>
        </w:rPr>
      </w:pPr>
      <w:r w:rsidRPr="00B02498">
        <w:rPr>
          <w:szCs w:val="28"/>
        </w:rPr>
        <w:t>На основании платежных документов (распоряжений), составленных гражданами при внесении добровольного пожертвования, кредитные организации составляют платежные документы (распоряжения)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в реквизит «Назначение платежа» платежного документа (распоряжения) кредитная организация переносит информацию, указанную гражданином в платежном документе (распоряжении).</w:t>
      </w:r>
    </w:p>
    <w:p w:rsidR="00B02498" w:rsidRPr="00B02498" w:rsidRDefault="00B02498" w:rsidP="004611EB">
      <w:pPr>
        <w:pStyle w:val="aa"/>
        <w:spacing w:after="0"/>
        <w:ind w:firstLine="709"/>
        <w:jc w:val="both"/>
        <w:rPr>
          <w:szCs w:val="28"/>
        </w:rPr>
      </w:pPr>
      <w:r w:rsidRPr="00B02498">
        <w:rPr>
          <w:szCs w:val="28"/>
        </w:rPr>
        <w:t>Индивидуальный предприниматель при внесении пожертвования в платежных документах указывает реквизиты, предусмотренные пунктом 2.2 настоящего Порядка.</w:t>
      </w:r>
    </w:p>
    <w:p w:rsidR="00BE6869" w:rsidRPr="00B02498" w:rsidRDefault="00B02498" w:rsidP="004611EB">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2.3. Добровольное пожертвование юридического лица в избирательный фонд осуществляется в безналичном порядке путем перечисления (перевода) денежных средств на специальный избирательный счет.</w:t>
      </w:r>
    </w:p>
    <w:p w:rsidR="00B02498" w:rsidRPr="00B02498" w:rsidRDefault="00B02498" w:rsidP="004611EB">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 xml:space="preserve">Платежные документы (распоряжения) на перечисление (перевод) добровольных пожертвований на специальный избирательный счет </w:t>
      </w:r>
      <w:r w:rsidRPr="00B02498">
        <w:rPr>
          <w:rFonts w:ascii="Times New Roman" w:hAnsi="Times New Roman" w:cs="Times New Roman"/>
          <w:sz w:val="28"/>
          <w:szCs w:val="28"/>
        </w:rPr>
        <w:lastRenderedPageBreak/>
        <w:t>составляются юридическими лицами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w:t>
      </w:r>
    </w:p>
    <w:p w:rsidR="00B02498" w:rsidRPr="00B02498" w:rsidRDefault="00B02498" w:rsidP="004611EB">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 xml:space="preserve">При этом в реквизите «Назначение платежа» платежного документа (распоряжения) указываются следующие сведения: слово «пожертвование», дата регистрации юридического лица, отметка об отсутствии ограничений, предусмотренных частью 7 статьи 67 Кодекса. </w:t>
      </w:r>
    </w:p>
    <w:p w:rsidR="00B02498" w:rsidRPr="00B02498" w:rsidRDefault="00B02498" w:rsidP="004611EB">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 xml:space="preserve">В качестве отметки об отсутствии ограничений используется следующая запись: «Ограничения, предусмотренные частью 7 статьи 67 Избирательного кодекса Белгородской области от 01.04.2005 г. № 182, отсутствуют», допускается сокращение «Отс. огр.». </w:t>
      </w:r>
    </w:p>
    <w:p w:rsidR="00B02498" w:rsidRPr="00B02498" w:rsidRDefault="00B02498" w:rsidP="004611EB">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2.4.  Собственные средства кандидата в избирательный фонд вносятся в отделение связи, кредитную организацию лично кандидатом либо уполномоченным представителем кандидата по финансовым вопросам (в случае его назначения) из собственных средств кандидата по предъявлении паспорта гражданина Российской Федерации или документа, заменяющего паспорт гражданина.</w:t>
      </w:r>
    </w:p>
    <w:p w:rsidR="00B02498" w:rsidRPr="00B02498" w:rsidRDefault="00B02498" w:rsidP="004611EB">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При внесении собственных средств кандидат в платежном документе (распоряжении) указывает следующие сведения: фамилию, имя и отчество (при наличии). В реквизите «Назначение платежа» платежного документа (распоряжения) указываются слова «Собственные средства».</w:t>
      </w:r>
    </w:p>
    <w:p w:rsidR="00B02498" w:rsidRPr="00B02498" w:rsidRDefault="00B02498" w:rsidP="004611EB">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При внесении собственных средств кандидата уполномоченным представителем кандидата по финансовым вопросам (в случае его назначения) в платежном документе (распоряжении) указывается фамилия, имя и отчество (при наличии) уполномоченного представителя по финансовым вопросам. В реквизите «Назначение платежа» платежного документа (распоряжения) указываются следующие сведения: фамилия, имя и отчество (при наличии) кандидата и слова «Собственные средства».</w:t>
      </w:r>
    </w:p>
    <w:p w:rsidR="001D2994" w:rsidRPr="00B02498" w:rsidRDefault="00B02498" w:rsidP="001D2994">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2.5. </w:t>
      </w:r>
      <w:r w:rsidR="001D2994" w:rsidRPr="00B02498">
        <w:rPr>
          <w:rFonts w:ascii="Times New Roman" w:hAnsi="Times New Roman" w:cs="Times New Roman"/>
          <w:sz w:val="28"/>
          <w:szCs w:val="28"/>
        </w:rPr>
        <w:t>Средства избирательного объединения в избирательный фонд кандидата вносятся в безналичном порядке путем перечисления (перевода) денежных средств на специальный избирательный счет.</w:t>
      </w:r>
    </w:p>
    <w:p w:rsidR="001D2994" w:rsidRPr="00B02498" w:rsidRDefault="001D2994" w:rsidP="001D2994">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Платежные документы (распоряжения) на перечисление (перевод) средств, выделенных кандидату выдвинувшим его избирательным объединением на специальный избирательный счет, составляются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w:t>
      </w:r>
    </w:p>
    <w:p w:rsidR="00B02498" w:rsidRPr="00B02498" w:rsidRDefault="001D2994" w:rsidP="001D2994">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При этом в реквизите «Назначение платежа» платежного документа (распоряжения) указываются слова «Средства выделенные кандидату выдвинувшим его избирательным объединением».</w:t>
      </w:r>
    </w:p>
    <w:p w:rsidR="00B02498" w:rsidRPr="00B02498" w:rsidRDefault="00B02498" w:rsidP="001D2994">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t>2.6. Операции по специальным избирательным счетам кандидата осуществляются в соответствии с законодательством Российской Федерации, нормативными актами Центрального банка Российской Федерации, Порядком и на основании договора специального избирательного счета.</w:t>
      </w:r>
    </w:p>
    <w:p w:rsidR="00B02498" w:rsidRPr="00B02498" w:rsidRDefault="00B02498" w:rsidP="004611EB">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lastRenderedPageBreak/>
        <w:t>Филиал ПАО Сбербанк</w:t>
      </w:r>
      <w:r w:rsidR="001D2994">
        <w:rPr>
          <w:rFonts w:ascii="Times New Roman" w:hAnsi="Times New Roman" w:cs="Times New Roman"/>
          <w:sz w:val="28"/>
          <w:szCs w:val="28"/>
        </w:rPr>
        <w:t xml:space="preserve">  </w:t>
      </w:r>
      <w:r w:rsidRPr="00B02498">
        <w:rPr>
          <w:rFonts w:ascii="Times New Roman" w:hAnsi="Times New Roman" w:cs="Times New Roman"/>
          <w:sz w:val="28"/>
          <w:szCs w:val="28"/>
        </w:rPr>
        <w:t xml:space="preserve">представляет </w:t>
      </w:r>
      <w:r w:rsidR="001D2994">
        <w:rPr>
          <w:rFonts w:ascii="Times New Roman" w:hAnsi="Times New Roman" w:cs="Times New Roman"/>
          <w:sz w:val="28"/>
          <w:szCs w:val="28"/>
        </w:rPr>
        <w:t xml:space="preserve"> </w:t>
      </w:r>
      <w:r w:rsidRPr="00B02498">
        <w:rPr>
          <w:rFonts w:ascii="Times New Roman" w:hAnsi="Times New Roman" w:cs="Times New Roman"/>
          <w:sz w:val="28"/>
          <w:szCs w:val="28"/>
        </w:rPr>
        <w:t xml:space="preserve">территориальной </w:t>
      </w:r>
      <w:r w:rsidR="001D2994">
        <w:rPr>
          <w:rFonts w:ascii="Times New Roman" w:hAnsi="Times New Roman" w:cs="Times New Roman"/>
          <w:sz w:val="28"/>
          <w:szCs w:val="28"/>
        </w:rPr>
        <w:t xml:space="preserve"> </w:t>
      </w:r>
      <w:r w:rsidRPr="00B02498">
        <w:rPr>
          <w:rFonts w:ascii="Times New Roman" w:hAnsi="Times New Roman" w:cs="Times New Roman"/>
          <w:sz w:val="28"/>
          <w:szCs w:val="28"/>
        </w:rPr>
        <w:t>избирательной комиссии сведения о поступлении денежных средств на соответствующие специальные избирательные счета и расхо</w:t>
      </w:r>
      <w:r w:rsidR="00D76D2D">
        <w:rPr>
          <w:rFonts w:ascii="Times New Roman" w:hAnsi="Times New Roman" w:cs="Times New Roman"/>
          <w:sz w:val="28"/>
          <w:szCs w:val="28"/>
        </w:rPr>
        <w:t xml:space="preserve">довании этих средств кандидата </w:t>
      </w:r>
      <w:r w:rsidRPr="00B02498">
        <w:rPr>
          <w:rFonts w:ascii="Times New Roman" w:hAnsi="Times New Roman" w:cs="Times New Roman"/>
          <w:sz w:val="28"/>
          <w:szCs w:val="28"/>
        </w:rPr>
        <w:t>с 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B02498" w:rsidRPr="00B02498" w:rsidRDefault="00B02498" w:rsidP="004611EB">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t>В случае отсутствия системы ДБО либо возникновения проблем с передачей данных указанные сведения представляются в машиночитаемом виде</w:t>
      </w:r>
      <w:r w:rsidRPr="00B02498">
        <w:rPr>
          <w:rStyle w:val="af1"/>
          <w:rFonts w:ascii="Times New Roman" w:hAnsi="Times New Roman" w:cs="Times New Roman"/>
          <w:sz w:val="28"/>
          <w:szCs w:val="28"/>
        </w:rPr>
        <w:footnoteReference w:id="2"/>
      </w:r>
      <w:r w:rsidRPr="00B02498">
        <w:rPr>
          <w:rFonts w:ascii="Times New Roman" w:hAnsi="Times New Roman" w:cs="Times New Roman"/>
          <w:sz w:val="28"/>
          <w:szCs w:val="28"/>
        </w:rPr>
        <w:t xml:space="preserve"> или на бумажном носителе не реже одного раза в неделю, а за 10 дней до первого дня</w:t>
      </w:r>
      <w:r w:rsidRPr="00B02498">
        <w:rPr>
          <w:rStyle w:val="af1"/>
          <w:rFonts w:ascii="Times New Roman" w:hAnsi="Times New Roman" w:cs="Times New Roman"/>
          <w:sz w:val="28"/>
          <w:szCs w:val="28"/>
        </w:rPr>
        <w:footnoteReference w:id="3"/>
      </w:r>
      <w:r w:rsidRPr="00B02498">
        <w:rPr>
          <w:rFonts w:ascii="Times New Roman" w:hAnsi="Times New Roman" w:cs="Times New Roman"/>
          <w:sz w:val="28"/>
          <w:szCs w:val="28"/>
        </w:rPr>
        <w:t xml:space="preserve"> голосования – не реже одного раза в три операционных дня по формам, установленным территориальной избирательной комиссией.</w:t>
      </w:r>
    </w:p>
    <w:p w:rsidR="00B02498" w:rsidRPr="00B02498" w:rsidRDefault="00B02498" w:rsidP="004611EB">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t>Положение о представлении этих сведений включается в договор специального избирательного счета.</w:t>
      </w:r>
    </w:p>
    <w:p w:rsidR="00B02498" w:rsidRPr="00B02498" w:rsidRDefault="00B02498" w:rsidP="004611EB">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t xml:space="preserve">2.8. Филиал ПАО Сбербанка по представлению территориальной избирательной комиссии, а также по требованию кандидата либо уполномоченного представителя кандидата по финансовым вопросам (в случае его назначения), безвозмездно представляет в трехдневный срок, а за три и менее дня до </w:t>
      </w:r>
      <w:r w:rsidR="00562377">
        <w:rPr>
          <w:rFonts w:ascii="Times New Roman" w:hAnsi="Times New Roman" w:cs="Times New Roman"/>
          <w:sz w:val="28"/>
          <w:szCs w:val="28"/>
        </w:rPr>
        <w:t>первого дня</w:t>
      </w:r>
      <w:r w:rsidRPr="00B02498">
        <w:rPr>
          <w:rFonts w:ascii="Times New Roman" w:hAnsi="Times New Roman" w:cs="Times New Roman"/>
          <w:sz w:val="28"/>
          <w:szCs w:val="28"/>
        </w:rPr>
        <w:t xml:space="preserve"> голосования – в день обращения заверенные копии первичных финансовых документов, подтверждающих поступление денежных средств на специальные избирательные счета и расходование этих средств.</w:t>
      </w:r>
    </w:p>
    <w:p w:rsidR="00B02498" w:rsidRPr="00B02498" w:rsidRDefault="00B02498" w:rsidP="004611EB">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2.9. В течение 30 дней со дня официального опубликования решени</w:t>
      </w:r>
      <w:r w:rsidR="00562377">
        <w:rPr>
          <w:rFonts w:ascii="Times New Roman" w:hAnsi="Times New Roman" w:cs="Times New Roman"/>
          <w:sz w:val="28"/>
          <w:szCs w:val="28"/>
        </w:rPr>
        <w:t>й</w:t>
      </w:r>
      <w:r w:rsidRPr="00B02498">
        <w:rPr>
          <w:rFonts w:ascii="Times New Roman" w:hAnsi="Times New Roman" w:cs="Times New Roman"/>
          <w:sz w:val="28"/>
          <w:szCs w:val="28"/>
        </w:rPr>
        <w:t xml:space="preserve"> о назначении </w:t>
      </w:r>
      <w:r w:rsidRPr="00B02498">
        <w:rPr>
          <w:rFonts w:ascii="Times New Roman" w:hAnsi="Times New Roman" w:cs="Times New Roman"/>
          <w:bCs/>
          <w:sz w:val="28"/>
          <w:szCs w:val="28"/>
        </w:rPr>
        <w:t xml:space="preserve">выборов депутатов </w:t>
      </w:r>
      <w:r w:rsidR="00562377">
        <w:rPr>
          <w:rFonts w:ascii="Times New Roman" w:hAnsi="Times New Roman" w:cs="Times New Roman"/>
          <w:bCs/>
          <w:sz w:val="28"/>
          <w:szCs w:val="28"/>
        </w:rPr>
        <w:t>Земских, Поселковых собраний поселений пятого созыва</w:t>
      </w:r>
      <w:r w:rsidR="00D76D2D">
        <w:rPr>
          <w:rFonts w:ascii="Times New Roman" w:hAnsi="Times New Roman" w:cs="Times New Roman"/>
          <w:bCs/>
          <w:sz w:val="28"/>
          <w:szCs w:val="28"/>
        </w:rPr>
        <w:t xml:space="preserve">, </w:t>
      </w:r>
      <w:r w:rsidRPr="00B02498">
        <w:rPr>
          <w:rFonts w:ascii="Times New Roman" w:hAnsi="Times New Roman" w:cs="Times New Roman"/>
          <w:sz w:val="28"/>
          <w:szCs w:val="28"/>
        </w:rPr>
        <w:t>территориальная избирательная комиссия направляет в адрес филиала ПАО Сбербанк, в котором открыты специальные избирательные счета:</w:t>
      </w:r>
    </w:p>
    <w:p w:rsidR="00B02498" w:rsidRPr="00B02498" w:rsidRDefault="00D76D2D" w:rsidP="004611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02498" w:rsidRPr="00B02498">
        <w:rPr>
          <w:rFonts w:ascii="Times New Roman" w:hAnsi="Times New Roman" w:cs="Times New Roman"/>
          <w:sz w:val="28"/>
          <w:szCs w:val="28"/>
        </w:rPr>
        <w:t>сведения о реквизитах счета для перечисления (перевода) в доход местного бюджета пожертвований, внесенных анонимными жертвователями, и остатка неизрасходованных денежных средств избирательных фондов, которые не могут быть перечислены (переведены) жертвователям (с учетом расходов на пересылку);</w:t>
      </w:r>
    </w:p>
    <w:p w:rsidR="00562377" w:rsidRPr="00B02498" w:rsidRDefault="00D76D2D" w:rsidP="0056237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02498" w:rsidRPr="00B02498">
        <w:rPr>
          <w:rFonts w:ascii="Times New Roman" w:hAnsi="Times New Roman" w:cs="Times New Roman"/>
          <w:sz w:val="28"/>
          <w:szCs w:val="28"/>
        </w:rPr>
        <w:t xml:space="preserve">письменное указание перечислить (перевести) в доход местного бюджета остатки неизрасходованных денежных средств избирательных фондов в срок, установленный пунктом 11 статьи 59 Федерального закона и частью 15 статьи 68 Кодекса, и закрыть специальные избирательные счета, открытые кандидатами, для формирования своих избирательных фондов при проведении выборов </w:t>
      </w:r>
      <w:r w:rsidR="00B02498" w:rsidRPr="00B02498">
        <w:rPr>
          <w:rFonts w:ascii="Times New Roman" w:hAnsi="Times New Roman" w:cs="Times New Roman"/>
          <w:bCs/>
          <w:sz w:val="28"/>
          <w:szCs w:val="28"/>
        </w:rPr>
        <w:t xml:space="preserve">депутатов </w:t>
      </w:r>
      <w:r w:rsidR="00562377">
        <w:rPr>
          <w:rFonts w:ascii="Times New Roman" w:hAnsi="Times New Roman" w:cs="Times New Roman"/>
          <w:bCs/>
          <w:sz w:val="28"/>
          <w:szCs w:val="28"/>
        </w:rPr>
        <w:t>Земских, Поселковых собраний поселений пятого созыва</w:t>
      </w:r>
      <w:r w:rsidR="00B02498" w:rsidRPr="00B02498">
        <w:rPr>
          <w:rFonts w:ascii="Times New Roman" w:hAnsi="Times New Roman" w:cs="Times New Roman"/>
          <w:sz w:val="28"/>
          <w:szCs w:val="28"/>
        </w:rPr>
        <w:t>.</w:t>
      </w:r>
    </w:p>
    <w:p w:rsidR="00B02498" w:rsidRPr="00B02498" w:rsidRDefault="00B02498" w:rsidP="004611EB">
      <w:pPr>
        <w:pStyle w:val="aa"/>
        <w:numPr>
          <w:ilvl w:val="0"/>
          <w:numId w:val="1"/>
        </w:numPr>
        <w:spacing w:after="0"/>
        <w:rPr>
          <w:b/>
          <w:bCs/>
          <w:szCs w:val="28"/>
        </w:rPr>
      </w:pPr>
      <w:r w:rsidRPr="00B02498">
        <w:rPr>
          <w:b/>
          <w:bCs/>
          <w:szCs w:val="28"/>
        </w:rPr>
        <w:lastRenderedPageBreak/>
        <w:t>Закрытие специального избирательного счета</w:t>
      </w:r>
    </w:p>
    <w:p w:rsidR="00B02498" w:rsidRPr="00B02498" w:rsidRDefault="00B02498" w:rsidP="004611EB">
      <w:pPr>
        <w:pStyle w:val="ConsPlusNormal"/>
        <w:keepNext/>
        <w:widowControl/>
        <w:jc w:val="both"/>
        <w:rPr>
          <w:rFonts w:ascii="Times New Roman" w:hAnsi="Times New Roman" w:cs="Times New Roman"/>
          <w:sz w:val="28"/>
          <w:szCs w:val="28"/>
        </w:rPr>
      </w:pPr>
      <w:r w:rsidRPr="00B02498">
        <w:rPr>
          <w:rFonts w:ascii="Times New Roman" w:hAnsi="Times New Roman" w:cs="Times New Roman"/>
          <w:sz w:val="28"/>
          <w:szCs w:val="28"/>
        </w:rPr>
        <w:t xml:space="preserve">3.1.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w:t>
      </w:r>
      <w:r w:rsidR="00562377">
        <w:rPr>
          <w:rFonts w:ascii="Times New Roman" w:hAnsi="Times New Roman" w:cs="Times New Roman"/>
          <w:sz w:val="28"/>
          <w:szCs w:val="28"/>
        </w:rPr>
        <w:t>первого дня</w:t>
      </w:r>
      <w:r w:rsidRPr="00B02498">
        <w:rPr>
          <w:rFonts w:ascii="Times New Roman" w:hAnsi="Times New Roman" w:cs="Times New Roman"/>
          <w:sz w:val="28"/>
          <w:szCs w:val="28"/>
        </w:rPr>
        <w:t xml:space="preserve"> голосования, прекращаются в первый де</w:t>
      </w:r>
      <w:r w:rsidR="00B521A4">
        <w:rPr>
          <w:rFonts w:ascii="Times New Roman" w:hAnsi="Times New Roman" w:cs="Times New Roman"/>
          <w:sz w:val="28"/>
          <w:szCs w:val="28"/>
        </w:rPr>
        <w:t>нь</w:t>
      </w:r>
      <w:r w:rsidRPr="00B02498">
        <w:rPr>
          <w:rFonts w:ascii="Times New Roman" w:hAnsi="Times New Roman" w:cs="Times New Roman"/>
          <w:sz w:val="28"/>
          <w:szCs w:val="28"/>
        </w:rPr>
        <w:t xml:space="preserve"> голосования.</w:t>
      </w:r>
    </w:p>
    <w:p w:rsidR="00B02498" w:rsidRPr="00B02498" w:rsidRDefault="00B02498" w:rsidP="004611EB">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t>3.2. Финансовые операции по специальному избирательному счету кандидата, в соответствии с частью 12 статьи 68 Кодекса прекращаются филиалом ПАО Сбербанка по письменному указанию территориальной избирательной комиссии.</w:t>
      </w:r>
    </w:p>
    <w:p w:rsidR="00B02498" w:rsidRPr="00B02498" w:rsidRDefault="00B02498" w:rsidP="004611EB">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t xml:space="preserve">3.3. Продление </w:t>
      </w:r>
      <w:r w:rsidR="004A3008">
        <w:rPr>
          <w:rFonts w:ascii="Times New Roman" w:hAnsi="Times New Roman" w:cs="Times New Roman"/>
          <w:sz w:val="28"/>
          <w:szCs w:val="28"/>
        </w:rPr>
        <w:t xml:space="preserve"> </w:t>
      </w:r>
      <w:r w:rsidRPr="00B02498">
        <w:rPr>
          <w:rFonts w:ascii="Times New Roman" w:hAnsi="Times New Roman" w:cs="Times New Roman"/>
          <w:sz w:val="28"/>
          <w:szCs w:val="28"/>
        </w:rPr>
        <w:t>срока финансовых операций в соответствии с частью 13 статьи 68 Кодекса осуществляется филиалом</w:t>
      </w:r>
      <w:r w:rsidRPr="00B02498">
        <w:rPr>
          <w:rFonts w:ascii="Times New Roman" w:hAnsi="Times New Roman" w:cs="Times New Roman"/>
          <w:color w:val="FF0000"/>
          <w:sz w:val="28"/>
          <w:szCs w:val="28"/>
        </w:rPr>
        <w:t xml:space="preserve"> </w:t>
      </w:r>
      <w:r w:rsidRPr="00B02498">
        <w:rPr>
          <w:rFonts w:ascii="Times New Roman" w:hAnsi="Times New Roman" w:cs="Times New Roman"/>
          <w:sz w:val="28"/>
          <w:szCs w:val="28"/>
        </w:rPr>
        <w:t xml:space="preserve">ПАО Сбербанка по письменному </w:t>
      </w:r>
      <w:r w:rsidR="004A3008">
        <w:rPr>
          <w:rFonts w:ascii="Times New Roman" w:hAnsi="Times New Roman" w:cs="Times New Roman"/>
          <w:sz w:val="28"/>
          <w:szCs w:val="28"/>
        </w:rPr>
        <w:t xml:space="preserve"> </w:t>
      </w:r>
      <w:r w:rsidRPr="00B02498">
        <w:rPr>
          <w:rFonts w:ascii="Times New Roman" w:hAnsi="Times New Roman" w:cs="Times New Roman"/>
          <w:sz w:val="28"/>
          <w:szCs w:val="28"/>
        </w:rPr>
        <w:t>указанию территориальной избирательной комиссии.</w:t>
      </w:r>
    </w:p>
    <w:p w:rsidR="00B02498" w:rsidRPr="00B02498" w:rsidRDefault="00B02498" w:rsidP="004611EB">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t>3.4. Специальный избирательный счет закрывается кандидатом, уполномоченным представителем кандидата по финансовым вопр</w:t>
      </w:r>
      <w:r w:rsidR="004A3008">
        <w:rPr>
          <w:rFonts w:ascii="Times New Roman" w:hAnsi="Times New Roman" w:cs="Times New Roman"/>
          <w:sz w:val="28"/>
          <w:szCs w:val="28"/>
        </w:rPr>
        <w:t xml:space="preserve">осам (в случае его назначения) </w:t>
      </w:r>
      <w:r w:rsidRPr="00B02498">
        <w:rPr>
          <w:rFonts w:ascii="Times New Roman" w:hAnsi="Times New Roman" w:cs="Times New Roman"/>
          <w:sz w:val="28"/>
          <w:szCs w:val="28"/>
        </w:rPr>
        <w:t>до дня представления итогового финансового отчета.</w:t>
      </w:r>
    </w:p>
    <w:p w:rsidR="00B02498" w:rsidRPr="00B02498" w:rsidRDefault="00B02498" w:rsidP="004611EB">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3.5. Филиал ПАО Сбербанк при закрытии специального избирательного счета выдает кандидату, уполномоченному представителю кандидата по финансовым вопр</w:t>
      </w:r>
      <w:r w:rsidR="004A3008">
        <w:rPr>
          <w:rFonts w:ascii="Times New Roman" w:hAnsi="Times New Roman" w:cs="Times New Roman"/>
          <w:sz w:val="28"/>
          <w:szCs w:val="28"/>
        </w:rPr>
        <w:t xml:space="preserve">осам (в случае его назначения) </w:t>
      </w:r>
      <w:r w:rsidRPr="00B02498">
        <w:rPr>
          <w:rFonts w:ascii="Times New Roman" w:hAnsi="Times New Roman" w:cs="Times New Roman"/>
          <w:sz w:val="28"/>
          <w:szCs w:val="28"/>
        </w:rPr>
        <w:t>заверенный документ о закрытии счета.</w:t>
      </w:r>
    </w:p>
    <w:p w:rsidR="00B02498" w:rsidRPr="00B02498" w:rsidRDefault="00B02498" w:rsidP="004611EB">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 xml:space="preserve">В случае если на специальном избирательном счете имеется неизрасходованный остаток денежных средств, филиал ПАО Сбербанк выдает заверенный документ об остатке денежных средств на этом счете. </w:t>
      </w:r>
    </w:p>
    <w:p w:rsidR="00B02498" w:rsidRPr="00B02498" w:rsidRDefault="00B02498" w:rsidP="004611EB">
      <w:pPr>
        <w:pStyle w:val="ConsPlusNormal"/>
        <w:jc w:val="both"/>
        <w:rPr>
          <w:rFonts w:ascii="Times New Roman" w:hAnsi="Times New Roman" w:cs="Times New Roman"/>
          <w:sz w:val="28"/>
          <w:szCs w:val="28"/>
        </w:rPr>
      </w:pPr>
      <w:r w:rsidRPr="00B02498">
        <w:rPr>
          <w:rFonts w:ascii="Times New Roman" w:hAnsi="Times New Roman" w:cs="Times New Roman"/>
          <w:sz w:val="28"/>
          <w:szCs w:val="28"/>
        </w:rPr>
        <w:t>3.6. В случае проведения повторного голосования финансовые операции по оплате расходов со специальных избирательных счетов</w:t>
      </w:r>
      <w:r w:rsidR="00B521A4">
        <w:rPr>
          <w:rFonts w:ascii="Times New Roman" w:hAnsi="Times New Roman" w:cs="Times New Roman"/>
          <w:sz w:val="28"/>
          <w:szCs w:val="28"/>
        </w:rPr>
        <w:t>,</w:t>
      </w:r>
      <w:r w:rsidR="004A3008">
        <w:rPr>
          <w:rFonts w:ascii="Times New Roman" w:hAnsi="Times New Roman" w:cs="Times New Roman"/>
          <w:sz w:val="28"/>
          <w:szCs w:val="28"/>
        </w:rPr>
        <w:t xml:space="preserve"> зарегистрированных кандидатов </w:t>
      </w:r>
      <w:r w:rsidRPr="00B02498">
        <w:rPr>
          <w:rFonts w:ascii="Times New Roman" w:hAnsi="Times New Roman" w:cs="Times New Roman"/>
          <w:sz w:val="28"/>
          <w:szCs w:val="28"/>
        </w:rPr>
        <w:t>по которым проводится повторное голосование, возобновляются в день назначения территориальной избирательной комиссией дня (дней) повторного голосования и прекращаются в день (первый день) повторного голосования.</w:t>
      </w:r>
    </w:p>
    <w:p w:rsidR="00B02498" w:rsidRPr="00B02498" w:rsidRDefault="00B02498" w:rsidP="004611EB">
      <w:pPr>
        <w:pStyle w:val="ConsPlusNormal"/>
        <w:widowControl/>
        <w:jc w:val="both"/>
        <w:rPr>
          <w:rFonts w:ascii="Times New Roman" w:hAnsi="Times New Roman" w:cs="Times New Roman"/>
          <w:sz w:val="28"/>
          <w:szCs w:val="28"/>
        </w:rPr>
      </w:pPr>
      <w:r w:rsidRPr="00B02498">
        <w:rPr>
          <w:rFonts w:ascii="Times New Roman" w:hAnsi="Times New Roman" w:cs="Times New Roman"/>
          <w:sz w:val="28"/>
          <w:szCs w:val="28"/>
        </w:rPr>
        <w:t>3.7. По истечении 60 дней со дня (дней) голосования в соответствии с частью 15 статьи 68 Кодекса филиал ПАО Сбербанк обязан перечислить оставшиеся на специальном</w:t>
      </w:r>
      <w:r w:rsidR="004A3008">
        <w:rPr>
          <w:rFonts w:ascii="Times New Roman" w:hAnsi="Times New Roman" w:cs="Times New Roman"/>
          <w:sz w:val="28"/>
          <w:szCs w:val="28"/>
        </w:rPr>
        <w:t xml:space="preserve"> избирательном счете кандидата </w:t>
      </w:r>
      <w:r w:rsidRPr="00B02498">
        <w:rPr>
          <w:rFonts w:ascii="Times New Roman" w:hAnsi="Times New Roman" w:cs="Times New Roman"/>
          <w:sz w:val="28"/>
          <w:szCs w:val="28"/>
        </w:rPr>
        <w:t>денежные средства в доход муниципального бюджета и закрыть этот счет.</w:t>
      </w:r>
    </w:p>
    <w:p w:rsidR="00B02498" w:rsidRDefault="00B02498" w:rsidP="00B02498">
      <w:pPr>
        <w:pStyle w:val="ConsPlusNormal"/>
        <w:widowControl/>
        <w:jc w:val="both"/>
        <w:rPr>
          <w:rFonts w:ascii="Times New Roman" w:hAnsi="Times New Roman" w:cs="Times New Roman"/>
          <w:sz w:val="28"/>
          <w:szCs w:val="28"/>
        </w:rPr>
        <w:sectPr w:rsidR="00B02498" w:rsidSect="00BE6869">
          <w:pgSz w:w="11907" w:h="16840" w:code="9"/>
          <w:pgMar w:top="1134" w:right="851" w:bottom="1134" w:left="1701" w:header="709" w:footer="709" w:gutter="0"/>
          <w:pgNumType w:start="1"/>
          <w:cols w:space="709"/>
          <w:titlePg/>
          <w:docGrid w:linePitch="381"/>
        </w:sectPr>
      </w:pPr>
    </w:p>
    <w:tbl>
      <w:tblPr>
        <w:tblW w:w="0" w:type="auto"/>
        <w:tblInd w:w="317" w:type="dxa"/>
        <w:tblLook w:val="0000"/>
      </w:tblPr>
      <w:tblGrid>
        <w:gridCol w:w="3060"/>
        <w:gridCol w:w="505"/>
        <w:gridCol w:w="5689"/>
      </w:tblGrid>
      <w:tr w:rsidR="00B02498" w:rsidTr="00E34957">
        <w:tc>
          <w:tcPr>
            <w:tcW w:w="3060" w:type="dxa"/>
            <w:tcBorders>
              <w:top w:val="nil"/>
              <w:left w:val="nil"/>
              <w:bottom w:val="nil"/>
              <w:right w:val="nil"/>
            </w:tcBorders>
          </w:tcPr>
          <w:p w:rsidR="00B02498" w:rsidRDefault="00B02498" w:rsidP="00E34957">
            <w:pPr>
              <w:pStyle w:val="ConsPlusNormal"/>
              <w:widowControl/>
              <w:ind w:firstLine="0"/>
              <w:jc w:val="right"/>
              <w:rPr>
                <w:sz w:val="24"/>
                <w:szCs w:val="24"/>
              </w:rPr>
            </w:pPr>
          </w:p>
        </w:tc>
        <w:tc>
          <w:tcPr>
            <w:tcW w:w="505" w:type="dxa"/>
            <w:tcBorders>
              <w:top w:val="nil"/>
              <w:left w:val="nil"/>
              <w:bottom w:val="nil"/>
              <w:right w:val="nil"/>
            </w:tcBorders>
          </w:tcPr>
          <w:p w:rsidR="00B02498" w:rsidRDefault="00B02498" w:rsidP="00E34957">
            <w:pPr>
              <w:pStyle w:val="ConsPlusNormal"/>
              <w:widowControl/>
              <w:ind w:firstLine="0"/>
              <w:jc w:val="right"/>
              <w:rPr>
                <w:sz w:val="24"/>
                <w:szCs w:val="24"/>
              </w:rPr>
            </w:pPr>
          </w:p>
        </w:tc>
        <w:tc>
          <w:tcPr>
            <w:tcW w:w="5689" w:type="dxa"/>
            <w:tcBorders>
              <w:top w:val="nil"/>
              <w:left w:val="nil"/>
              <w:bottom w:val="nil"/>
              <w:right w:val="nil"/>
            </w:tcBorders>
          </w:tcPr>
          <w:p w:rsidR="00B02498" w:rsidRDefault="00B02498" w:rsidP="00E3495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Приложение </w:t>
            </w:r>
          </w:p>
          <w:p w:rsidR="00B02498" w:rsidRPr="005E1CF6" w:rsidRDefault="00B02498" w:rsidP="00E34957">
            <w:pPr>
              <w:pStyle w:val="aa"/>
              <w:spacing w:after="0"/>
              <w:rPr>
                <w:sz w:val="24"/>
              </w:rPr>
            </w:pPr>
            <w:r>
              <w:rPr>
                <w:b/>
                <w:bCs/>
                <w:sz w:val="24"/>
              </w:rPr>
              <w:t xml:space="preserve"> </w:t>
            </w:r>
            <w:r w:rsidRPr="005E1CF6">
              <w:rPr>
                <w:sz w:val="24"/>
              </w:rPr>
              <w:t xml:space="preserve">к Порядку открытия, ведения и закрытия специальных избирательных счетов для формирования избирательных фондов кандидатов, при проведении выборов депутатов </w:t>
            </w:r>
            <w:r w:rsidR="004A3008">
              <w:rPr>
                <w:sz w:val="24"/>
              </w:rPr>
              <w:t>Земских, Поселковых собраний поселений пятого созыва</w:t>
            </w:r>
          </w:p>
          <w:p w:rsidR="00B02498" w:rsidRDefault="00B02498" w:rsidP="00BE6869">
            <w:pPr>
              <w:pStyle w:val="ConsPlusNormal"/>
              <w:widowControl/>
              <w:ind w:firstLine="0"/>
              <w:jc w:val="center"/>
              <w:rPr>
                <w:rFonts w:ascii="Times New Roman" w:hAnsi="Times New Roman" w:cs="Times New Roman"/>
                <w:sz w:val="24"/>
                <w:szCs w:val="24"/>
              </w:rPr>
            </w:pPr>
          </w:p>
        </w:tc>
      </w:tr>
    </w:tbl>
    <w:p w:rsidR="00B02498" w:rsidRPr="000F6522" w:rsidRDefault="00B02498" w:rsidP="00B521A4">
      <w:pPr>
        <w:pStyle w:val="ConsPlusNonformat"/>
        <w:widowControl/>
        <w:rPr>
          <w:rFonts w:ascii="Times New Roman" w:hAnsi="Times New Roman" w:cs="Times New Roman"/>
          <w:sz w:val="24"/>
          <w:szCs w:val="24"/>
        </w:rPr>
      </w:pPr>
    </w:p>
    <w:p w:rsidR="00BE6869" w:rsidRDefault="00B02498" w:rsidP="00B02498">
      <w:pPr>
        <w:pStyle w:val="ConsPlusNonformat"/>
        <w:widowControl/>
        <w:ind w:left="4253"/>
        <w:jc w:val="both"/>
        <w:rPr>
          <w:rFonts w:ascii="Times New Roman" w:hAnsi="Times New Roman" w:cs="Times New Roman"/>
          <w:sz w:val="28"/>
          <w:szCs w:val="28"/>
        </w:rPr>
      </w:pPr>
      <w:r w:rsidRPr="000F6522">
        <w:rPr>
          <w:rFonts w:ascii="Times New Roman" w:hAnsi="Times New Roman" w:cs="Times New Roman"/>
          <w:sz w:val="28"/>
          <w:szCs w:val="28"/>
        </w:rPr>
        <w:t xml:space="preserve">В окружную избирательную комиссию </w:t>
      </w:r>
    </w:p>
    <w:p w:rsidR="00B02498" w:rsidRPr="000F6522" w:rsidRDefault="00B02498" w:rsidP="00B02498">
      <w:pPr>
        <w:pStyle w:val="ConsPlusNonformat"/>
        <w:widowControl/>
        <w:ind w:left="4253"/>
        <w:jc w:val="both"/>
        <w:rPr>
          <w:rFonts w:ascii="Times New Roman" w:hAnsi="Times New Roman" w:cs="Times New Roman"/>
          <w:sz w:val="28"/>
          <w:szCs w:val="28"/>
        </w:rPr>
      </w:pPr>
      <w:r w:rsidRPr="000F6522">
        <w:rPr>
          <w:rFonts w:ascii="Times New Roman" w:hAnsi="Times New Roman" w:cs="Times New Roman"/>
          <w:sz w:val="28"/>
          <w:szCs w:val="28"/>
        </w:rPr>
        <w:t xml:space="preserve">(с указанием наименования </w:t>
      </w:r>
      <w:r w:rsidR="004A3008">
        <w:rPr>
          <w:rFonts w:ascii="Times New Roman" w:hAnsi="Times New Roman" w:cs="Times New Roman"/>
          <w:sz w:val="28"/>
          <w:szCs w:val="28"/>
        </w:rPr>
        <w:t>много</w:t>
      </w:r>
      <w:r w:rsidRPr="000F6522">
        <w:rPr>
          <w:rFonts w:ascii="Times New Roman" w:hAnsi="Times New Roman" w:cs="Times New Roman"/>
          <w:sz w:val="28"/>
          <w:szCs w:val="28"/>
        </w:rPr>
        <w:t>мандатного избирательного округа)</w:t>
      </w:r>
      <w:r>
        <w:rPr>
          <w:rFonts w:ascii="Times New Roman" w:hAnsi="Times New Roman" w:cs="Times New Roman"/>
          <w:sz w:val="28"/>
          <w:szCs w:val="28"/>
        </w:rPr>
        <w:t xml:space="preserve"> </w:t>
      </w:r>
      <w:r w:rsidRPr="000F6522">
        <w:rPr>
          <w:rFonts w:ascii="Times New Roman" w:hAnsi="Times New Roman" w:cs="Times New Roman"/>
          <w:sz w:val="28"/>
          <w:szCs w:val="28"/>
        </w:rPr>
        <w:t xml:space="preserve">/ </w:t>
      </w:r>
      <w:r>
        <w:rPr>
          <w:rFonts w:ascii="Times New Roman" w:hAnsi="Times New Roman" w:cs="Times New Roman"/>
          <w:sz w:val="28"/>
          <w:szCs w:val="28"/>
        </w:rPr>
        <w:t xml:space="preserve">территориальную избирательную комиссию </w:t>
      </w:r>
    </w:p>
    <w:p w:rsidR="00B02498" w:rsidRPr="000F6522" w:rsidRDefault="00B02498" w:rsidP="00B02498">
      <w:pPr>
        <w:pStyle w:val="ConsPlusNonformat"/>
        <w:widowControl/>
        <w:rPr>
          <w:rFonts w:ascii="Times New Roman" w:hAnsi="Times New Roman" w:cs="Times New Roman"/>
          <w:sz w:val="24"/>
          <w:szCs w:val="24"/>
        </w:rPr>
      </w:pPr>
    </w:p>
    <w:p w:rsidR="00B02498" w:rsidRPr="000F6522" w:rsidRDefault="00B02498" w:rsidP="00B02498">
      <w:pPr>
        <w:pStyle w:val="ConsPlusNonformat"/>
        <w:widowControl/>
        <w:rPr>
          <w:rFonts w:ascii="Times New Roman" w:hAnsi="Times New Roman" w:cs="Times New Roman"/>
          <w:sz w:val="24"/>
          <w:szCs w:val="24"/>
        </w:rPr>
      </w:pPr>
    </w:p>
    <w:p w:rsidR="00B02498" w:rsidRPr="000F6522" w:rsidRDefault="00B02498" w:rsidP="00B02498">
      <w:pPr>
        <w:pStyle w:val="ConsPlusNonformat"/>
        <w:widowControl/>
        <w:rPr>
          <w:rFonts w:ascii="Times New Roman" w:hAnsi="Times New Roman" w:cs="Times New Roman"/>
          <w:sz w:val="28"/>
          <w:szCs w:val="28"/>
        </w:rPr>
      </w:pPr>
      <w:r w:rsidRPr="000F6522">
        <w:rPr>
          <w:rFonts w:ascii="Times New Roman" w:hAnsi="Times New Roman" w:cs="Times New Roman"/>
          <w:sz w:val="28"/>
          <w:szCs w:val="28"/>
        </w:rPr>
        <w:t>О реквизитах специального избирательного счета</w:t>
      </w:r>
    </w:p>
    <w:p w:rsidR="00B02498" w:rsidRPr="000F6522" w:rsidRDefault="00B02498" w:rsidP="00B02498">
      <w:pPr>
        <w:pStyle w:val="ConsPlusNonformat"/>
        <w:widowControl/>
        <w:rPr>
          <w:rFonts w:ascii="Times New Roman" w:hAnsi="Times New Roman" w:cs="Times New Roman"/>
          <w:sz w:val="28"/>
          <w:szCs w:val="28"/>
        </w:rPr>
      </w:pPr>
      <w:r w:rsidRPr="000F6522">
        <w:rPr>
          <w:rFonts w:ascii="Times New Roman" w:hAnsi="Times New Roman" w:cs="Times New Roman"/>
          <w:sz w:val="28"/>
          <w:szCs w:val="28"/>
        </w:rPr>
        <w:t>в__________________________________________</w:t>
      </w:r>
    </w:p>
    <w:p w:rsidR="00B02498" w:rsidRPr="000F6522" w:rsidRDefault="00B02498" w:rsidP="00B02498">
      <w:pPr>
        <w:pStyle w:val="ConsPlusNonformat"/>
        <w:widowControl/>
        <w:rPr>
          <w:rFonts w:ascii="Times New Roman" w:hAnsi="Times New Roman" w:cs="Times New Roman"/>
        </w:rPr>
      </w:pPr>
      <w:r w:rsidRPr="000F6522">
        <w:rPr>
          <w:rFonts w:ascii="Times New Roman" w:hAnsi="Times New Roman" w:cs="Times New Roman"/>
        </w:rPr>
        <w:t xml:space="preserve">                           (наименование кредитной организации)</w:t>
      </w:r>
    </w:p>
    <w:p w:rsidR="00B02498" w:rsidRDefault="00B02498" w:rsidP="00B02498">
      <w:pPr>
        <w:pStyle w:val="ConsPlusNonformat"/>
        <w:widowControl/>
        <w:rPr>
          <w:rFonts w:ascii="Times New Roman" w:hAnsi="Times New Roman" w:cs="Times New Roman"/>
          <w:sz w:val="24"/>
          <w:szCs w:val="24"/>
        </w:rPr>
      </w:pPr>
    </w:p>
    <w:p w:rsidR="00BE6869" w:rsidRPr="000F6522" w:rsidRDefault="00BE6869" w:rsidP="00B02498">
      <w:pPr>
        <w:pStyle w:val="ConsPlusNonformat"/>
        <w:widowControl/>
        <w:rPr>
          <w:rFonts w:ascii="Times New Roman" w:hAnsi="Times New Roman" w:cs="Times New Roman"/>
          <w:sz w:val="24"/>
          <w:szCs w:val="24"/>
        </w:rPr>
      </w:pPr>
    </w:p>
    <w:p w:rsidR="00B02498" w:rsidRPr="000F6522" w:rsidRDefault="00B02498" w:rsidP="00B0249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К</w:t>
      </w:r>
      <w:r w:rsidRPr="000F6522">
        <w:rPr>
          <w:rFonts w:ascii="Times New Roman" w:hAnsi="Times New Roman" w:cs="Times New Roman"/>
          <w:sz w:val="28"/>
          <w:szCs w:val="28"/>
        </w:rPr>
        <w:t>андидат</w:t>
      </w:r>
      <w:r>
        <w:rPr>
          <w:rFonts w:ascii="Times New Roman" w:hAnsi="Times New Roman" w:cs="Times New Roman"/>
          <w:sz w:val="28"/>
          <w:szCs w:val="28"/>
        </w:rPr>
        <w:t xml:space="preserve"> </w:t>
      </w:r>
      <w:r w:rsidRPr="000F6522">
        <w:rPr>
          <w:rFonts w:ascii="Times New Roman" w:hAnsi="Times New Roman" w:cs="Times New Roman"/>
          <w:sz w:val="28"/>
          <w:szCs w:val="28"/>
        </w:rPr>
        <w:t xml:space="preserve">/ </w:t>
      </w:r>
    </w:p>
    <w:tbl>
      <w:tblPr>
        <w:tblW w:w="0" w:type="auto"/>
        <w:tblLook w:val="0000"/>
      </w:tblPr>
      <w:tblGrid>
        <w:gridCol w:w="9571"/>
      </w:tblGrid>
      <w:tr w:rsidR="00B02498" w:rsidRPr="000F6522" w:rsidTr="00E34957">
        <w:tc>
          <w:tcPr>
            <w:tcW w:w="9571" w:type="dxa"/>
            <w:tcBorders>
              <w:top w:val="nil"/>
              <w:left w:val="nil"/>
              <w:bottom w:val="single" w:sz="4" w:space="0" w:color="auto"/>
              <w:right w:val="nil"/>
            </w:tcBorders>
          </w:tcPr>
          <w:p w:rsidR="00B02498" w:rsidRPr="000F6522" w:rsidRDefault="00B02498" w:rsidP="00E34957">
            <w:pPr>
              <w:pStyle w:val="ConsPlusNonformat"/>
              <w:widowControl/>
              <w:jc w:val="center"/>
              <w:rPr>
                <w:rFonts w:ascii="Times New Roman" w:hAnsi="Times New Roman" w:cs="Times New Roman"/>
                <w:b/>
                <w:bCs/>
                <w:sz w:val="28"/>
                <w:szCs w:val="28"/>
              </w:rPr>
            </w:pPr>
          </w:p>
        </w:tc>
      </w:tr>
      <w:tr w:rsidR="00B02498" w:rsidRPr="000F6522" w:rsidTr="00E34957">
        <w:tc>
          <w:tcPr>
            <w:tcW w:w="9571" w:type="dxa"/>
            <w:tcBorders>
              <w:top w:val="single" w:sz="4" w:space="0" w:color="auto"/>
              <w:left w:val="nil"/>
              <w:bottom w:val="nil"/>
              <w:right w:val="nil"/>
            </w:tcBorders>
          </w:tcPr>
          <w:p w:rsidR="00B02498" w:rsidRPr="000F6522" w:rsidRDefault="00B02498" w:rsidP="00E34957">
            <w:pPr>
              <w:pStyle w:val="ConsPlusNonformat"/>
              <w:widowControl/>
              <w:jc w:val="center"/>
              <w:rPr>
                <w:rFonts w:ascii="Times New Roman" w:hAnsi="Times New Roman" w:cs="Times New Roman"/>
              </w:rPr>
            </w:pPr>
            <w:r w:rsidRPr="000F6522">
              <w:rPr>
                <w:rFonts w:ascii="Times New Roman" w:hAnsi="Times New Roman" w:cs="Times New Roman"/>
              </w:rPr>
              <w:t>(фамилия, имя, отчество кандидата</w:t>
            </w:r>
            <w:r>
              <w:rPr>
                <w:rFonts w:ascii="Times New Roman" w:hAnsi="Times New Roman" w:cs="Times New Roman"/>
              </w:rPr>
              <w:t xml:space="preserve"> </w:t>
            </w:r>
            <w:r w:rsidRPr="000F6522">
              <w:rPr>
                <w:rFonts w:ascii="Times New Roman" w:hAnsi="Times New Roman" w:cs="Times New Roman"/>
              </w:rPr>
              <w:t xml:space="preserve">/ наименование </w:t>
            </w:r>
            <w:r>
              <w:rPr>
                <w:rFonts w:ascii="Times New Roman" w:hAnsi="Times New Roman" w:cs="Times New Roman"/>
              </w:rPr>
              <w:t>избирательного объединения</w:t>
            </w:r>
            <w:r w:rsidRPr="000F6522">
              <w:rPr>
                <w:rFonts w:ascii="Times New Roman" w:hAnsi="Times New Roman" w:cs="Times New Roman"/>
              </w:rPr>
              <w:t xml:space="preserve"> )</w:t>
            </w:r>
          </w:p>
        </w:tc>
      </w:tr>
    </w:tbl>
    <w:p w:rsidR="00B02498" w:rsidRDefault="00B02498" w:rsidP="00B02498">
      <w:pPr>
        <w:pStyle w:val="ConsPlusNonformat"/>
        <w:widowControl/>
        <w:jc w:val="both"/>
        <w:rPr>
          <w:rFonts w:ascii="Times New Roman" w:hAnsi="Times New Roman" w:cs="Times New Roman"/>
          <w:sz w:val="28"/>
          <w:szCs w:val="28"/>
        </w:rPr>
      </w:pPr>
      <w:r w:rsidRPr="000F6522">
        <w:rPr>
          <w:rFonts w:ascii="Times New Roman" w:hAnsi="Times New Roman" w:cs="Times New Roman"/>
          <w:sz w:val="28"/>
          <w:szCs w:val="28"/>
        </w:rPr>
        <w:t xml:space="preserve">сообщает о том, что для проведения избирательной кампании по выборам депутатов </w:t>
      </w:r>
      <w:r w:rsidR="004A3008">
        <w:rPr>
          <w:rFonts w:ascii="Times New Roman" w:hAnsi="Times New Roman" w:cs="Times New Roman"/>
          <w:sz w:val="28"/>
          <w:szCs w:val="28"/>
        </w:rPr>
        <w:t>________________________ пятого созыва</w:t>
      </w:r>
      <w:r w:rsidRPr="000F6522">
        <w:rPr>
          <w:rFonts w:ascii="Times New Roman" w:hAnsi="Times New Roman" w:cs="Times New Roman"/>
          <w:sz w:val="28"/>
          <w:szCs w:val="28"/>
        </w:rPr>
        <w:t xml:space="preserve"> «___»_______ 20__ года открыт специальный избирательный счет </w:t>
      </w:r>
    </w:p>
    <w:p w:rsidR="00B02498" w:rsidRPr="000F6522" w:rsidRDefault="00B02498" w:rsidP="00B02498">
      <w:pPr>
        <w:pStyle w:val="ConsPlusNonformat"/>
        <w:widowContro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5"/>
        <w:gridCol w:w="236"/>
      </w:tblGrid>
      <w:tr w:rsidR="00B02498" w:rsidRPr="000F6522" w:rsidTr="00E34957">
        <w:tc>
          <w:tcPr>
            <w:tcW w:w="9335" w:type="dxa"/>
            <w:tcBorders>
              <w:top w:val="nil"/>
              <w:left w:val="nil"/>
              <w:right w:val="nil"/>
            </w:tcBorders>
          </w:tcPr>
          <w:p w:rsidR="00B02498" w:rsidRPr="000F6522" w:rsidRDefault="00B02498" w:rsidP="00E34957">
            <w:pPr>
              <w:pStyle w:val="ConsPlusNonformat"/>
              <w:widowControl/>
              <w:jc w:val="center"/>
              <w:rPr>
                <w:rFonts w:ascii="Times New Roman" w:hAnsi="Times New Roman" w:cs="Times New Roman"/>
                <w:b/>
                <w:bCs/>
              </w:rPr>
            </w:pPr>
          </w:p>
        </w:tc>
        <w:tc>
          <w:tcPr>
            <w:tcW w:w="236" w:type="dxa"/>
            <w:tcBorders>
              <w:top w:val="nil"/>
              <w:left w:val="nil"/>
              <w:right w:val="nil"/>
            </w:tcBorders>
          </w:tcPr>
          <w:p w:rsidR="00B02498" w:rsidRPr="000F6522" w:rsidRDefault="00B02498" w:rsidP="00E34957">
            <w:pPr>
              <w:pStyle w:val="ConsPlusNonformat"/>
              <w:widowControl/>
              <w:ind w:left="-113" w:right="-113"/>
              <w:jc w:val="right"/>
              <w:rPr>
                <w:rFonts w:ascii="Times New Roman" w:hAnsi="Times New Roman" w:cs="Times New Roman"/>
                <w:b/>
                <w:bCs/>
              </w:rPr>
            </w:pPr>
          </w:p>
        </w:tc>
      </w:tr>
      <w:tr w:rsidR="00B02498" w:rsidRPr="000F6522" w:rsidTr="00E34957">
        <w:tc>
          <w:tcPr>
            <w:tcW w:w="9335" w:type="dxa"/>
            <w:tcBorders>
              <w:left w:val="nil"/>
              <w:bottom w:val="nil"/>
              <w:right w:val="nil"/>
            </w:tcBorders>
          </w:tcPr>
          <w:p w:rsidR="00B02498" w:rsidRPr="000F6522" w:rsidRDefault="00B02498" w:rsidP="00E34957">
            <w:pPr>
              <w:pStyle w:val="ConsPlusNonformat"/>
              <w:widowControl/>
              <w:ind w:left="-57" w:right="-57"/>
              <w:jc w:val="center"/>
              <w:rPr>
                <w:rFonts w:ascii="Times New Roman" w:hAnsi="Times New Roman" w:cs="Times New Roman"/>
              </w:rPr>
            </w:pPr>
            <w:r w:rsidRPr="000F6522">
              <w:rPr>
                <w:rFonts w:ascii="Times New Roman" w:hAnsi="Times New Roman" w:cs="Times New Roman"/>
              </w:rPr>
              <w:t xml:space="preserve">(номер специального избирательного счета, </w:t>
            </w:r>
          </w:p>
        </w:tc>
        <w:tc>
          <w:tcPr>
            <w:tcW w:w="236" w:type="dxa"/>
            <w:tcBorders>
              <w:left w:val="nil"/>
              <w:bottom w:val="nil"/>
              <w:right w:val="nil"/>
            </w:tcBorders>
          </w:tcPr>
          <w:p w:rsidR="00B02498" w:rsidRPr="000F6522" w:rsidRDefault="00B02498" w:rsidP="00E34957">
            <w:pPr>
              <w:pStyle w:val="ConsPlusNonformat"/>
              <w:widowControl/>
              <w:ind w:left="-113" w:right="-113"/>
              <w:jc w:val="right"/>
              <w:rPr>
                <w:rFonts w:ascii="Times New Roman" w:hAnsi="Times New Roman" w:cs="Times New Roman"/>
              </w:rPr>
            </w:pPr>
          </w:p>
        </w:tc>
      </w:tr>
      <w:tr w:rsidR="00B02498" w:rsidRPr="000F6522" w:rsidTr="00E34957">
        <w:tc>
          <w:tcPr>
            <w:tcW w:w="9335" w:type="dxa"/>
            <w:tcBorders>
              <w:top w:val="nil"/>
              <w:left w:val="nil"/>
              <w:right w:val="nil"/>
            </w:tcBorders>
          </w:tcPr>
          <w:p w:rsidR="00B02498" w:rsidRPr="000F6522" w:rsidRDefault="00B02498" w:rsidP="00E34957">
            <w:pPr>
              <w:pStyle w:val="ConsPlusNonformat"/>
              <w:widowControl/>
              <w:jc w:val="center"/>
              <w:rPr>
                <w:rFonts w:ascii="Times New Roman" w:hAnsi="Times New Roman" w:cs="Times New Roman"/>
                <w:b/>
                <w:bCs/>
              </w:rPr>
            </w:pPr>
          </w:p>
        </w:tc>
        <w:tc>
          <w:tcPr>
            <w:tcW w:w="236" w:type="dxa"/>
            <w:tcBorders>
              <w:top w:val="nil"/>
              <w:left w:val="nil"/>
              <w:bottom w:val="nil"/>
              <w:right w:val="nil"/>
            </w:tcBorders>
          </w:tcPr>
          <w:p w:rsidR="00B02498" w:rsidRPr="000F6522" w:rsidRDefault="00B02498" w:rsidP="00E34957">
            <w:pPr>
              <w:pStyle w:val="ConsPlusNonformat"/>
              <w:widowControl/>
              <w:ind w:left="-113" w:right="-113"/>
              <w:jc w:val="right"/>
              <w:rPr>
                <w:rFonts w:ascii="Times New Roman" w:hAnsi="Times New Roman" w:cs="Times New Roman"/>
                <w:b/>
                <w:bCs/>
              </w:rPr>
            </w:pPr>
            <w:r w:rsidRPr="000F6522">
              <w:rPr>
                <w:rFonts w:ascii="Times New Roman" w:hAnsi="Times New Roman" w:cs="Times New Roman"/>
                <w:b/>
                <w:bCs/>
              </w:rPr>
              <w:t>.</w:t>
            </w:r>
          </w:p>
        </w:tc>
      </w:tr>
      <w:tr w:rsidR="00B02498" w:rsidRPr="000F6522" w:rsidTr="00E34957">
        <w:tc>
          <w:tcPr>
            <w:tcW w:w="9335" w:type="dxa"/>
            <w:tcBorders>
              <w:left w:val="nil"/>
              <w:bottom w:val="nil"/>
              <w:right w:val="nil"/>
            </w:tcBorders>
          </w:tcPr>
          <w:p w:rsidR="00B02498" w:rsidRPr="000F6522" w:rsidRDefault="00B02498" w:rsidP="00E34957">
            <w:pPr>
              <w:pStyle w:val="ConsPlusNonformat"/>
              <w:widowControl/>
              <w:jc w:val="center"/>
              <w:rPr>
                <w:rFonts w:ascii="Times New Roman" w:hAnsi="Times New Roman" w:cs="Times New Roman"/>
              </w:rPr>
            </w:pPr>
            <w:r w:rsidRPr="000F6522">
              <w:rPr>
                <w:rFonts w:ascii="Times New Roman" w:hAnsi="Times New Roman" w:cs="Times New Roman"/>
              </w:rPr>
              <w:t>наименование и адрес кредитной организации)</w:t>
            </w:r>
          </w:p>
        </w:tc>
        <w:tc>
          <w:tcPr>
            <w:tcW w:w="236" w:type="dxa"/>
            <w:tcBorders>
              <w:top w:val="nil"/>
              <w:left w:val="nil"/>
              <w:bottom w:val="nil"/>
              <w:right w:val="nil"/>
            </w:tcBorders>
          </w:tcPr>
          <w:p w:rsidR="00B02498" w:rsidRPr="000F6522" w:rsidRDefault="00B02498" w:rsidP="00E34957">
            <w:pPr>
              <w:pStyle w:val="ConsPlusNonformat"/>
              <w:widowControl/>
              <w:ind w:left="-113" w:right="-113"/>
              <w:jc w:val="right"/>
              <w:rPr>
                <w:rFonts w:ascii="Times New Roman" w:hAnsi="Times New Roman" w:cs="Times New Roman"/>
              </w:rPr>
            </w:pPr>
          </w:p>
        </w:tc>
      </w:tr>
    </w:tbl>
    <w:p w:rsidR="00B02498" w:rsidRDefault="00B02498" w:rsidP="00B02498">
      <w:pPr>
        <w:pStyle w:val="ConsPlusNonformat"/>
        <w:widowControl/>
        <w:jc w:val="center"/>
        <w:rPr>
          <w:rFonts w:ascii="Times New Roman" w:hAnsi="Times New Roman" w:cs="Times New Roman"/>
          <w:sz w:val="24"/>
          <w:szCs w:val="24"/>
        </w:rPr>
      </w:pPr>
    </w:p>
    <w:p w:rsidR="00BE6869" w:rsidRPr="000F6522" w:rsidRDefault="00BE6869" w:rsidP="00B02498">
      <w:pPr>
        <w:pStyle w:val="ConsPlusNonformat"/>
        <w:widowControl/>
        <w:jc w:val="center"/>
        <w:rPr>
          <w:rFonts w:ascii="Times New Roman" w:hAnsi="Times New Roman" w:cs="Times New Roman"/>
          <w:sz w:val="24"/>
          <w:szCs w:val="24"/>
        </w:rPr>
      </w:pPr>
    </w:p>
    <w:p w:rsidR="00B02498" w:rsidRPr="000F6522" w:rsidRDefault="00B02498" w:rsidP="00B02498">
      <w:pPr>
        <w:pStyle w:val="ConsPlusNonformat"/>
        <w:widowControl/>
        <w:rPr>
          <w:rFonts w:ascii="Times New Roman" w:hAnsi="Times New Roman" w:cs="Times New Roman"/>
          <w:sz w:val="24"/>
          <w:szCs w:val="24"/>
        </w:rPr>
      </w:pPr>
    </w:p>
    <w:tbl>
      <w:tblPr>
        <w:tblW w:w="0" w:type="auto"/>
        <w:tblLook w:val="0000"/>
      </w:tblPr>
      <w:tblGrid>
        <w:gridCol w:w="4783"/>
        <w:gridCol w:w="935"/>
        <w:gridCol w:w="3852"/>
      </w:tblGrid>
      <w:tr w:rsidR="00B02498" w:rsidRPr="000F6522" w:rsidTr="00E34957">
        <w:trPr>
          <w:cantSplit/>
          <w:trHeight w:val="1185"/>
        </w:trPr>
        <w:tc>
          <w:tcPr>
            <w:tcW w:w="4783" w:type="dxa"/>
            <w:tcBorders>
              <w:top w:val="nil"/>
              <w:left w:val="nil"/>
              <w:bottom w:val="nil"/>
              <w:right w:val="nil"/>
            </w:tcBorders>
          </w:tcPr>
          <w:p w:rsidR="00B02498" w:rsidRPr="000F6522" w:rsidRDefault="00B02498" w:rsidP="00BF5223">
            <w:pPr>
              <w:ind w:right="-89"/>
              <w:rPr>
                <w:sz w:val="26"/>
                <w:szCs w:val="26"/>
              </w:rPr>
            </w:pPr>
            <w:r>
              <w:rPr>
                <w:sz w:val="26"/>
                <w:szCs w:val="26"/>
              </w:rPr>
              <w:t>Кандидат (</w:t>
            </w:r>
            <w:r w:rsidRPr="000F6522">
              <w:rPr>
                <w:sz w:val="26"/>
                <w:szCs w:val="26"/>
              </w:rPr>
              <w:t>уполномоченный представитель кандидата по финансовым вопросам</w:t>
            </w:r>
            <w:r w:rsidR="00BF5223">
              <w:rPr>
                <w:sz w:val="26"/>
                <w:szCs w:val="26"/>
              </w:rPr>
              <w:t xml:space="preserve">) </w:t>
            </w:r>
            <w:r w:rsidRPr="000F6522">
              <w:rPr>
                <w:sz w:val="26"/>
                <w:szCs w:val="26"/>
              </w:rPr>
              <w:t xml:space="preserve"> </w:t>
            </w:r>
          </w:p>
        </w:tc>
        <w:tc>
          <w:tcPr>
            <w:tcW w:w="935" w:type="dxa"/>
            <w:tcBorders>
              <w:top w:val="nil"/>
              <w:left w:val="nil"/>
              <w:bottom w:val="nil"/>
              <w:right w:val="nil"/>
            </w:tcBorders>
            <w:vAlign w:val="bottom"/>
          </w:tcPr>
          <w:p w:rsidR="00B02498" w:rsidRPr="00B02498" w:rsidRDefault="00B02498" w:rsidP="00E34957">
            <w:pPr>
              <w:pStyle w:val="2"/>
              <w:rPr>
                <w:rFonts w:ascii="Times New Roman" w:hAnsi="Times New Roman" w:cs="Times New Roman"/>
                <w:color w:val="auto"/>
              </w:rPr>
            </w:pPr>
          </w:p>
        </w:tc>
        <w:tc>
          <w:tcPr>
            <w:tcW w:w="3852" w:type="dxa"/>
            <w:tcBorders>
              <w:top w:val="nil"/>
              <w:left w:val="nil"/>
              <w:bottom w:val="single" w:sz="4" w:space="0" w:color="auto"/>
              <w:right w:val="nil"/>
            </w:tcBorders>
            <w:vAlign w:val="bottom"/>
          </w:tcPr>
          <w:p w:rsidR="00B02498" w:rsidRPr="000F6522" w:rsidRDefault="00B02498" w:rsidP="00E34957">
            <w:pPr>
              <w:ind w:left="-108" w:right="-183"/>
            </w:pPr>
          </w:p>
        </w:tc>
      </w:tr>
      <w:tr w:rsidR="00B02498" w:rsidRPr="000F6522" w:rsidTr="00E34957">
        <w:tc>
          <w:tcPr>
            <w:tcW w:w="4783" w:type="dxa"/>
            <w:tcBorders>
              <w:top w:val="nil"/>
              <w:left w:val="nil"/>
              <w:bottom w:val="nil"/>
              <w:right w:val="nil"/>
            </w:tcBorders>
          </w:tcPr>
          <w:p w:rsidR="00B02498" w:rsidRPr="000F6522" w:rsidRDefault="00B02498" w:rsidP="00E34957">
            <w:pPr>
              <w:rPr>
                <w:sz w:val="20"/>
                <w:szCs w:val="20"/>
              </w:rPr>
            </w:pPr>
          </w:p>
        </w:tc>
        <w:tc>
          <w:tcPr>
            <w:tcW w:w="935" w:type="dxa"/>
            <w:tcBorders>
              <w:top w:val="nil"/>
              <w:left w:val="nil"/>
              <w:bottom w:val="nil"/>
              <w:right w:val="nil"/>
            </w:tcBorders>
          </w:tcPr>
          <w:p w:rsidR="00B02498" w:rsidRPr="000F6522" w:rsidRDefault="00B02498" w:rsidP="00E34957">
            <w:pPr>
              <w:rPr>
                <w:sz w:val="20"/>
                <w:szCs w:val="20"/>
              </w:rPr>
            </w:pPr>
          </w:p>
        </w:tc>
        <w:tc>
          <w:tcPr>
            <w:tcW w:w="3852" w:type="dxa"/>
            <w:tcBorders>
              <w:top w:val="single" w:sz="4" w:space="0" w:color="auto"/>
              <w:left w:val="nil"/>
              <w:bottom w:val="nil"/>
              <w:right w:val="nil"/>
            </w:tcBorders>
          </w:tcPr>
          <w:p w:rsidR="00B02498" w:rsidRPr="000F6522" w:rsidRDefault="00B02498" w:rsidP="00E34957">
            <w:pPr>
              <w:ind w:left="-108" w:right="-183"/>
              <w:rPr>
                <w:sz w:val="20"/>
                <w:szCs w:val="20"/>
              </w:rPr>
            </w:pPr>
            <w:r w:rsidRPr="000F6522">
              <w:rPr>
                <w:sz w:val="20"/>
                <w:szCs w:val="20"/>
              </w:rPr>
              <w:t>(фамилия, инициалы, подпись, дата)</w:t>
            </w:r>
          </w:p>
        </w:tc>
      </w:tr>
    </w:tbl>
    <w:p w:rsidR="00B02498" w:rsidRPr="000F6522" w:rsidRDefault="00B02498" w:rsidP="00B02498">
      <w:pPr>
        <w:jc w:val="both"/>
        <w:rPr>
          <w:sz w:val="2"/>
          <w:szCs w:val="2"/>
        </w:rPr>
      </w:pPr>
    </w:p>
    <w:p w:rsidR="00B02498" w:rsidRDefault="00B02498" w:rsidP="00B02498">
      <w:pPr>
        <w:pStyle w:val="ConsPlusNonformat"/>
        <w:widowControl/>
      </w:pPr>
    </w:p>
    <w:p w:rsidR="00B02498" w:rsidRPr="000F6522" w:rsidRDefault="00B02498" w:rsidP="00B02498">
      <w:pPr>
        <w:pStyle w:val="aa"/>
        <w:spacing w:after="0"/>
        <w:ind w:firstLine="709"/>
        <w:jc w:val="both"/>
        <w:rPr>
          <w:sz w:val="2"/>
          <w:szCs w:val="2"/>
        </w:rPr>
      </w:pPr>
    </w:p>
    <w:p w:rsidR="00663660" w:rsidRDefault="00663660" w:rsidP="00B02498">
      <w:pPr>
        <w:pStyle w:val="3"/>
        <w:jc w:val="center"/>
        <w:rPr>
          <w:b w:val="0"/>
          <w:bCs w:val="0"/>
        </w:rPr>
      </w:pPr>
    </w:p>
    <w:sectPr w:rsidR="00663660" w:rsidSect="004116C0">
      <w:headerReference w:type="even" r:id="rId12"/>
      <w:headerReference w:type="default" r:id="rId13"/>
      <w:footerReference w:type="first" r:id="rId14"/>
      <w:pgSz w:w="11907" w:h="16840" w:code="9"/>
      <w:pgMar w:top="1134" w:right="851" w:bottom="902" w:left="1701" w:header="709" w:footer="709" w:gutter="0"/>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A15" w:rsidRDefault="00287A15" w:rsidP="00824D47">
      <w:r>
        <w:separator/>
      </w:r>
    </w:p>
  </w:endnote>
  <w:endnote w:type="continuationSeparator" w:id="1">
    <w:p w:rsidR="00287A15" w:rsidRDefault="00287A15" w:rsidP="00824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93" w:rsidRDefault="009A3E93">
    <w:pPr>
      <w:pStyle w:val="a8"/>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A15" w:rsidRDefault="00287A15" w:rsidP="00824D47">
      <w:r>
        <w:separator/>
      </w:r>
    </w:p>
  </w:footnote>
  <w:footnote w:type="continuationSeparator" w:id="1">
    <w:p w:rsidR="00287A15" w:rsidRDefault="00287A15" w:rsidP="00824D47">
      <w:r>
        <w:continuationSeparator/>
      </w:r>
    </w:p>
  </w:footnote>
  <w:footnote w:id="2">
    <w:p w:rsidR="00B02498" w:rsidRDefault="00B02498" w:rsidP="00B02498">
      <w:pPr>
        <w:pStyle w:val="af"/>
        <w:jc w:val="both"/>
      </w:pPr>
      <w:r>
        <w:rPr>
          <w:rStyle w:val="af1"/>
        </w:rPr>
        <w:footnoteRef/>
      </w:r>
      <w:r>
        <w:t xml:space="preserve"> Машиночитаемый вид – файл формата </w:t>
      </w:r>
      <w:r>
        <w:rPr>
          <w:lang w:val="en-US"/>
        </w:rPr>
        <w:t>DBF</w:t>
      </w:r>
      <w:r>
        <w:t>, содержащий сведения о платежах в соответствии с «Техническими решениями, обеспечивающими обмен информацией между избирательными комиссиями, комиссиями референдума и филиалами Акционерного коммерческого Сберегательного банка Российской Федерации (открытое акционерное общество)» от 11 сентября 2007 года.</w:t>
      </w:r>
    </w:p>
  </w:footnote>
  <w:footnote w:id="3">
    <w:p w:rsidR="00B02498" w:rsidRDefault="00B02498" w:rsidP="00B02498">
      <w:pPr>
        <w:pStyle w:val="af"/>
        <w:jc w:val="both"/>
      </w:pPr>
      <w:r>
        <w:rPr>
          <w:rStyle w:val="af1"/>
        </w:rPr>
        <w:footnoteRef/>
      </w:r>
      <w:r>
        <w:t xml:space="preserve"> Здесь и далее в скобках указаны сроки, применяемые в случае принятия избирательной комиссией организующей выборы решения, предусмотренного пунктом 1 статьи 63</w:t>
      </w:r>
      <w:r w:rsidRPr="0055790E">
        <w:rPr>
          <w:vertAlign w:val="superscript"/>
        </w:rPr>
        <w:t>1</w:t>
      </w:r>
      <w:r>
        <w:t xml:space="preserve"> Федерального закона, частью 1 статьи 73</w:t>
      </w:r>
      <w:r w:rsidRPr="0055790E">
        <w:rPr>
          <w:vertAlign w:val="superscript"/>
        </w:rPr>
        <w:t>1</w:t>
      </w:r>
      <w:r>
        <w:t xml:space="preserve"> Кодекса.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21863"/>
      <w:docPartObj>
        <w:docPartGallery w:val="Page Numbers (Top of Page)"/>
        <w:docPartUnique/>
      </w:docPartObj>
    </w:sdtPr>
    <w:sdtContent>
      <w:p w:rsidR="00BE6869" w:rsidRDefault="004945CB">
        <w:pPr>
          <w:pStyle w:val="a5"/>
          <w:jc w:val="center"/>
        </w:pPr>
        <w:fldSimple w:instr=" PAGE   \* MERGEFORMAT ">
          <w:r w:rsidR="00D05A5D">
            <w:rPr>
              <w:noProof/>
            </w:rPr>
            <w:t>6</w:t>
          </w:r>
        </w:fldSimple>
      </w:p>
    </w:sdtContent>
  </w:sdt>
  <w:p w:rsidR="00BE6869" w:rsidRDefault="00BE686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C0" w:rsidRDefault="004116C0">
    <w:pPr>
      <w:pStyle w:val="a5"/>
      <w:jc w:val="center"/>
    </w:pPr>
  </w:p>
  <w:p w:rsidR="00B06748" w:rsidRDefault="00B06748" w:rsidP="00B06748">
    <w:pPr>
      <w:pStyle w:val="a5"/>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93" w:rsidRDefault="004945CB">
    <w:pPr>
      <w:pStyle w:val="a5"/>
      <w:framePr w:wrap="around" w:vAnchor="text" w:hAnchor="margin" w:xAlign="center" w:y="1"/>
      <w:rPr>
        <w:rStyle w:val="a7"/>
      </w:rPr>
    </w:pPr>
    <w:r>
      <w:rPr>
        <w:rStyle w:val="a7"/>
      </w:rPr>
      <w:fldChar w:fldCharType="begin"/>
    </w:r>
    <w:r w:rsidR="009A3E93">
      <w:rPr>
        <w:rStyle w:val="a7"/>
      </w:rPr>
      <w:instrText xml:space="preserve">PAGE  </w:instrText>
    </w:r>
    <w:r>
      <w:rPr>
        <w:rStyle w:val="a7"/>
      </w:rPr>
      <w:fldChar w:fldCharType="end"/>
    </w:r>
  </w:p>
  <w:p w:rsidR="009A3E93" w:rsidRDefault="009A3E93">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93" w:rsidRDefault="004945CB">
    <w:pPr>
      <w:pStyle w:val="a5"/>
      <w:framePr w:wrap="around" w:vAnchor="text" w:hAnchor="margin" w:xAlign="center" w:y="1"/>
      <w:rPr>
        <w:rStyle w:val="a7"/>
      </w:rPr>
    </w:pPr>
    <w:r>
      <w:rPr>
        <w:rStyle w:val="a7"/>
      </w:rPr>
      <w:fldChar w:fldCharType="begin"/>
    </w:r>
    <w:r w:rsidR="009A3E93">
      <w:rPr>
        <w:rStyle w:val="a7"/>
      </w:rPr>
      <w:instrText xml:space="preserve">PAGE  </w:instrText>
    </w:r>
    <w:r>
      <w:rPr>
        <w:rStyle w:val="a7"/>
      </w:rPr>
      <w:fldChar w:fldCharType="separate"/>
    </w:r>
    <w:r w:rsidR="00D05A5D">
      <w:rPr>
        <w:rStyle w:val="a7"/>
        <w:noProof/>
      </w:rPr>
      <w:t>7</w:t>
    </w:r>
    <w:r>
      <w:rPr>
        <w:rStyle w:val="a7"/>
      </w:rPr>
      <w:fldChar w:fldCharType="end"/>
    </w:r>
  </w:p>
  <w:p w:rsidR="009A3E93" w:rsidRDefault="009A3E9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C43"/>
    <w:multiLevelType w:val="multilevel"/>
    <w:tmpl w:val="CCF6779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290" w:hanging="750"/>
      </w:pPr>
      <w:rPr>
        <w:rFonts w:hint="default"/>
      </w:rPr>
    </w:lvl>
    <w:lvl w:ilvl="2">
      <w:start w:val="1"/>
      <w:numFmt w:val="decimal"/>
      <w:isLgl/>
      <w:lvlText w:val="%1.%2.%3."/>
      <w:lvlJc w:val="left"/>
      <w:pPr>
        <w:ind w:left="147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efaultTabStop w:val="708"/>
  <w:drawingGridHorizontalSpacing w:val="12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321364"/>
    <w:rsid w:val="00014B7B"/>
    <w:rsid w:val="00015674"/>
    <w:rsid w:val="00033758"/>
    <w:rsid w:val="0003607E"/>
    <w:rsid w:val="00042418"/>
    <w:rsid w:val="00043350"/>
    <w:rsid w:val="00050F10"/>
    <w:rsid w:val="00064164"/>
    <w:rsid w:val="00091A8D"/>
    <w:rsid w:val="00092633"/>
    <w:rsid w:val="000932B9"/>
    <w:rsid w:val="000A0A49"/>
    <w:rsid w:val="000B1652"/>
    <w:rsid w:val="000D184B"/>
    <w:rsid w:val="000E0CBE"/>
    <w:rsid w:val="000E464E"/>
    <w:rsid w:val="000E5B8F"/>
    <w:rsid w:val="000F2962"/>
    <w:rsid w:val="000F32F1"/>
    <w:rsid w:val="000F7793"/>
    <w:rsid w:val="0010222F"/>
    <w:rsid w:val="00102782"/>
    <w:rsid w:val="0010301A"/>
    <w:rsid w:val="00107BCC"/>
    <w:rsid w:val="00111E02"/>
    <w:rsid w:val="00122EBC"/>
    <w:rsid w:val="001257A4"/>
    <w:rsid w:val="0012645E"/>
    <w:rsid w:val="00143621"/>
    <w:rsid w:val="0014415F"/>
    <w:rsid w:val="00156A78"/>
    <w:rsid w:val="00177F74"/>
    <w:rsid w:val="00180877"/>
    <w:rsid w:val="001874A6"/>
    <w:rsid w:val="00195264"/>
    <w:rsid w:val="001A3FAC"/>
    <w:rsid w:val="001A63A1"/>
    <w:rsid w:val="001B5868"/>
    <w:rsid w:val="001B716F"/>
    <w:rsid w:val="001D2994"/>
    <w:rsid w:val="001D4FCE"/>
    <w:rsid w:val="001D5589"/>
    <w:rsid w:val="001E378B"/>
    <w:rsid w:val="001E5926"/>
    <w:rsid w:val="002013E6"/>
    <w:rsid w:val="002026EC"/>
    <w:rsid w:val="00230D01"/>
    <w:rsid w:val="00241344"/>
    <w:rsid w:val="0024647B"/>
    <w:rsid w:val="00246FF3"/>
    <w:rsid w:val="00251878"/>
    <w:rsid w:val="00262D9F"/>
    <w:rsid w:val="00287A15"/>
    <w:rsid w:val="00296935"/>
    <w:rsid w:val="00296C48"/>
    <w:rsid w:val="002A1C73"/>
    <w:rsid w:val="002A37F8"/>
    <w:rsid w:val="002B29CF"/>
    <w:rsid w:val="002C0380"/>
    <w:rsid w:val="002C1BC0"/>
    <w:rsid w:val="002D23D7"/>
    <w:rsid w:val="002D3EC8"/>
    <w:rsid w:val="002F43D6"/>
    <w:rsid w:val="00305FFF"/>
    <w:rsid w:val="00310026"/>
    <w:rsid w:val="00314C38"/>
    <w:rsid w:val="00321364"/>
    <w:rsid w:val="00333EC8"/>
    <w:rsid w:val="0034316D"/>
    <w:rsid w:val="00344C6E"/>
    <w:rsid w:val="00376B13"/>
    <w:rsid w:val="00382277"/>
    <w:rsid w:val="00391E8B"/>
    <w:rsid w:val="003A019E"/>
    <w:rsid w:val="003A6D24"/>
    <w:rsid w:val="003B2CA9"/>
    <w:rsid w:val="003C17BD"/>
    <w:rsid w:val="003F473C"/>
    <w:rsid w:val="00400E2F"/>
    <w:rsid w:val="004116C0"/>
    <w:rsid w:val="0041467E"/>
    <w:rsid w:val="0042132F"/>
    <w:rsid w:val="004375CB"/>
    <w:rsid w:val="004611EB"/>
    <w:rsid w:val="004840C7"/>
    <w:rsid w:val="004945CB"/>
    <w:rsid w:val="004A3008"/>
    <w:rsid w:val="004A40A6"/>
    <w:rsid w:val="004A4EA4"/>
    <w:rsid w:val="004C7ADD"/>
    <w:rsid w:val="004D35D2"/>
    <w:rsid w:val="004D611D"/>
    <w:rsid w:val="004D79BA"/>
    <w:rsid w:val="004F374C"/>
    <w:rsid w:val="004F7A90"/>
    <w:rsid w:val="00503E64"/>
    <w:rsid w:val="005113A3"/>
    <w:rsid w:val="0051177F"/>
    <w:rsid w:val="00545214"/>
    <w:rsid w:val="005616BA"/>
    <w:rsid w:val="00562377"/>
    <w:rsid w:val="005756F5"/>
    <w:rsid w:val="00576159"/>
    <w:rsid w:val="005827CD"/>
    <w:rsid w:val="00583063"/>
    <w:rsid w:val="00584813"/>
    <w:rsid w:val="00587A1D"/>
    <w:rsid w:val="005946EE"/>
    <w:rsid w:val="005A38D0"/>
    <w:rsid w:val="005B341B"/>
    <w:rsid w:val="005C00A6"/>
    <w:rsid w:val="005D51CD"/>
    <w:rsid w:val="005F372C"/>
    <w:rsid w:val="00600FF8"/>
    <w:rsid w:val="006040D7"/>
    <w:rsid w:val="00631781"/>
    <w:rsid w:val="00653167"/>
    <w:rsid w:val="00663660"/>
    <w:rsid w:val="00684ED5"/>
    <w:rsid w:val="00690FEC"/>
    <w:rsid w:val="006A2C64"/>
    <w:rsid w:val="006A714F"/>
    <w:rsid w:val="006C1F81"/>
    <w:rsid w:val="006F2FD3"/>
    <w:rsid w:val="00710184"/>
    <w:rsid w:val="00714467"/>
    <w:rsid w:val="00716C52"/>
    <w:rsid w:val="00731AD2"/>
    <w:rsid w:val="00742CD1"/>
    <w:rsid w:val="00752919"/>
    <w:rsid w:val="00755A26"/>
    <w:rsid w:val="00760095"/>
    <w:rsid w:val="0077172C"/>
    <w:rsid w:val="00782168"/>
    <w:rsid w:val="00791143"/>
    <w:rsid w:val="00795ABB"/>
    <w:rsid w:val="007A2A82"/>
    <w:rsid w:val="007A6A71"/>
    <w:rsid w:val="007B745E"/>
    <w:rsid w:val="007C0369"/>
    <w:rsid w:val="007C1057"/>
    <w:rsid w:val="007C2EF9"/>
    <w:rsid w:val="007D08DB"/>
    <w:rsid w:val="007D4FDC"/>
    <w:rsid w:val="007E420C"/>
    <w:rsid w:val="007E7B93"/>
    <w:rsid w:val="007F31B5"/>
    <w:rsid w:val="007F5BC4"/>
    <w:rsid w:val="00824D47"/>
    <w:rsid w:val="0085293C"/>
    <w:rsid w:val="00863B6E"/>
    <w:rsid w:val="00864630"/>
    <w:rsid w:val="00867D59"/>
    <w:rsid w:val="00871F53"/>
    <w:rsid w:val="008728DC"/>
    <w:rsid w:val="00885C71"/>
    <w:rsid w:val="008A4A37"/>
    <w:rsid w:val="008C11BE"/>
    <w:rsid w:val="008D306B"/>
    <w:rsid w:val="008E0CA8"/>
    <w:rsid w:val="009152C9"/>
    <w:rsid w:val="0091598C"/>
    <w:rsid w:val="00956B89"/>
    <w:rsid w:val="0095712B"/>
    <w:rsid w:val="009652E9"/>
    <w:rsid w:val="00967C49"/>
    <w:rsid w:val="00975AC1"/>
    <w:rsid w:val="009A3E93"/>
    <w:rsid w:val="009C5336"/>
    <w:rsid w:val="009E4A89"/>
    <w:rsid w:val="009F1D24"/>
    <w:rsid w:val="00A1310D"/>
    <w:rsid w:val="00A2528B"/>
    <w:rsid w:val="00A334E5"/>
    <w:rsid w:val="00A5792E"/>
    <w:rsid w:val="00A74643"/>
    <w:rsid w:val="00A74ED7"/>
    <w:rsid w:val="00A7528D"/>
    <w:rsid w:val="00A80B26"/>
    <w:rsid w:val="00A8319A"/>
    <w:rsid w:val="00A86242"/>
    <w:rsid w:val="00A94B44"/>
    <w:rsid w:val="00AB6CBD"/>
    <w:rsid w:val="00AC2088"/>
    <w:rsid w:val="00AD54F6"/>
    <w:rsid w:val="00AD5A7C"/>
    <w:rsid w:val="00AD71EC"/>
    <w:rsid w:val="00AE0B63"/>
    <w:rsid w:val="00AF75F9"/>
    <w:rsid w:val="00B02498"/>
    <w:rsid w:val="00B06748"/>
    <w:rsid w:val="00B14ACC"/>
    <w:rsid w:val="00B2361D"/>
    <w:rsid w:val="00B32107"/>
    <w:rsid w:val="00B405FF"/>
    <w:rsid w:val="00B521A4"/>
    <w:rsid w:val="00B56B47"/>
    <w:rsid w:val="00B7225E"/>
    <w:rsid w:val="00B75BFF"/>
    <w:rsid w:val="00B77ACB"/>
    <w:rsid w:val="00B80A0A"/>
    <w:rsid w:val="00B95A97"/>
    <w:rsid w:val="00BB1160"/>
    <w:rsid w:val="00BB1C73"/>
    <w:rsid w:val="00BB36B0"/>
    <w:rsid w:val="00BE17AA"/>
    <w:rsid w:val="00BE1CDC"/>
    <w:rsid w:val="00BE20CD"/>
    <w:rsid w:val="00BE6869"/>
    <w:rsid w:val="00BF5223"/>
    <w:rsid w:val="00C34F64"/>
    <w:rsid w:val="00C36068"/>
    <w:rsid w:val="00C36FC3"/>
    <w:rsid w:val="00C4568B"/>
    <w:rsid w:val="00C54BE2"/>
    <w:rsid w:val="00C62A70"/>
    <w:rsid w:val="00C63390"/>
    <w:rsid w:val="00C664B9"/>
    <w:rsid w:val="00C73F57"/>
    <w:rsid w:val="00C8293E"/>
    <w:rsid w:val="00C9015E"/>
    <w:rsid w:val="00CB47EC"/>
    <w:rsid w:val="00CC1B99"/>
    <w:rsid w:val="00CC1E01"/>
    <w:rsid w:val="00CC44A6"/>
    <w:rsid w:val="00CD0C69"/>
    <w:rsid w:val="00CE05B7"/>
    <w:rsid w:val="00CE3C9E"/>
    <w:rsid w:val="00CE3D14"/>
    <w:rsid w:val="00CE6971"/>
    <w:rsid w:val="00D05A5D"/>
    <w:rsid w:val="00D0638A"/>
    <w:rsid w:val="00D43B2B"/>
    <w:rsid w:val="00D76D2D"/>
    <w:rsid w:val="00D850B0"/>
    <w:rsid w:val="00D93E1E"/>
    <w:rsid w:val="00D96B3D"/>
    <w:rsid w:val="00DA1404"/>
    <w:rsid w:val="00DA4A35"/>
    <w:rsid w:val="00DB4B11"/>
    <w:rsid w:val="00DC4848"/>
    <w:rsid w:val="00DC6D42"/>
    <w:rsid w:val="00DC75CB"/>
    <w:rsid w:val="00DD0A9A"/>
    <w:rsid w:val="00DD2213"/>
    <w:rsid w:val="00DD36C1"/>
    <w:rsid w:val="00DD55D3"/>
    <w:rsid w:val="00DE626C"/>
    <w:rsid w:val="00DF7314"/>
    <w:rsid w:val="00E03C65"/>
    <w:rsid w:val="00E1374C"/>
    <w:rsid w:val="00E21C6C"/>
    <w:rsid w:val="00E234F9"/>
    <w:rsid w:val="00E4368D"/>
    <w:rsid w:val="00E501ED"/>
    <w:rsid w:val="00E509CB"/>
    <w:rsid w:val="00E6013A"/>
    <w:rsid w:val="00E8089A"/>
    <w:rsid w:val="00E853CE"/>
    <w:rsid w:val="00E873A1"/>
    <w:rsid w:val="00E9454B"/>
    <w:rsid w:val="00EA7F72"/>
    <w:rsid w:val="00EB33A1"/>
    <w:rsid w:val="00ED397A"/>
    <w:rsid w:val="00EF5D56"/>
    <w:rsid w:val="00F119D0"/>
    <w:rsid w:val="00F16B6F"/>
    <w:rsid w:val="00F2141B"/>
    <w:rsid w:val="00F3118C"/>
    <w:rsid w:val="00F42A06"/>
    <w:rsid w:val="00F43E56"/>
    <w:rsid w:val="00F602EA"/>
    <w:rsid w:val="00F62562"/>
    <w:rsid w:val="00F65AF0"/>
    <w:rsid w:val="00F668EC"/>
    <w:rsid w:val="00F71738"/>
    <w:rsid w:val="00F9376A"/>
    <w:rsid w:val="00F96715"/>
    <w:rsid w:val="00F96F21"/>
    <w:rsid w:val="00FB0F95"/>
    <w:rsid w:val="00FC09C7"/>
    <w:rsid w:val="00FC5482"/>
    <w:rsid w:val="00FC5A0E"/>
    <w:rsid w:val="00FD6EC8"/>
    <w:rsid w:val="00FE6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364"/>
    <w:rPr>
      <w:rFonts w:ascii="Times New Roman" w:eastAsia="Times New Roman" w:hAnsi="Times New Roman"/>
      <w:sz w:val="24"/>
      <w:szCs w:val="24"/>
    </w:rPr>
  </w:style>
  <w:style w:type="paragraph" w:styleId="2">
    <w:name w:val="heading 2"/>
    <w:basedOn w:val="a"/>
    <w:next w:val="a"/>
    <w:link w:val="20"/>
    <w:uiPriority w:val="9"/>
    <w:semiHidden/>
    <w:unhideWhenUsed/>
    <w:qFormat/>
    <w:rsid w:val="008A4A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A4A3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80877"/>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qFormat/>
    <w:rsid w:val="000F2962"/>
    <w:pPr>
      <w:keepNext/>
      <w:ind w:right="-1" w:firstLine="851"/>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321364"/>
    <w:pPr>
      <w:ind w:left="4500"/>
      <w:jc w:val="center"/>
    </w:pPr>
    <w:rPr>
      <w:b/>
      <w:bCs/>
    </w:rPr>
  </w:style>
  <w:style w:type="character" w:customStyle="1" w:styleId="a4">
    <w:name w:val="Название Знак"/>
    <w:basedOn w:val="a0"/>
    <w:link w:val="a3"/>
    <w:uiPriority w:val="10"/>
    <w:rsid w:val="00321364"/>
    <w:rPr>
      <w:rFonts w:ascii="Times New Roman" w:eastAsia="Times New Roman" w:hAnsi="Times New Roman" w:cs="Times New Roman"/>
      <w:b/>
      <w:bCs/>
      <w:sz w:val="24"/>
      <w:szCs w:val="24"/>
      <w:lang w:eastAsia="ru-RU"/>
    </w:rPr>
  </w:style>
  <w:style w:type="paragraph" w:styleId="a5">
    <w:name w:val="header"/>
    <w:basedOn w:val="a"/>
    <w:link w:val="a6"/>
    <w:uiPriority w:val="99"/>
    <w:rsid w:val="00321364"/>
    <w:pPr>
      <w:tabs>
        <w:tab w:val="center" w:pos="4677"/>
        <w:tab w:val="right" w:pos="9355"/>
      </w:tabs>
    </w:pPr>
  </w:style>
  <w:style w:type="character" w:customStyle="1" w:styleId="a6">
    <w:name w:val="Верхний колонтитул Знак"/>
    <w:basedOn w:val="a0"/>
    <w:link w:val="a5"/>
    <w:uiPriority w:val="99"/>
    <w:rsid w:val="00321364"/>
    <w:rPr>
      <w:rFonts w:ascii="Times New Roman" w:eastAsia="Times New Roman" w:hAnsi="Times New Roman" w:cs="Times New Roman"/>
      <w:sz w:val="24"/>
      <w:szCs w:val="24"/>
      <w:lang w:eastAsia="ru-RU"/>
    </w:rPr>
  </w:style>
  <w:style w:type="character" w:styleId="a7">
    <w:name w:val="page number"/>
    <w:basedOn w:val="a0"/>
    <w:uiPriority w:val="99"/>
    <w:semiHidden/>
    <w:rsid w:val="00321364"/>
  </w:style>
  <w:style w:type="paragraph" w:customStyle="1" w:styleId="BodyText22">
    <w:name w:val="Body Text 22"/>
    <w:basedOn w:val="a"/>
    <w:rsid w:val="00321364"/>
    <w:pPr>
      <w:widowControl w:val="0"/>
      <w:ind w:right="4535"/>
      <w:jc w:val="both"/>
    </w:pPr>
    <w:rPr>
      <w:sz w:val="28"/>
      <w:szCs w:val="20"/>
    </w:rPr>
  </w:style>
  <w:style w:type="paragraph" w:customStyle="1" w:styleId="BodyText21">
    <w:name w:val="Body Text 21"/>
    <w:basedOn w:val="a"/>
    <w:rsid w:val="00321364"/>
    <w:pPr>
      <w:widowControl w:val="0"/>
      <w:jc w:val="both"/>
    </w:pPr>
    <w:rPr>
      <w:sz w:val="28"/>
      <w:szCs w:val="20"/>
    </w:rPr>
  </w:style>
  <w:style w:type="paragraph" w:customStyle="1" w:styleId="-145">
    <w:name w:val="Т-14.5"/>
    <w:basedOn w:val="a"/>
    <w:rsid w:val="00321364"/>
    <w:pPr>
      <w:widowControl w:val="0"/>
      <w:spacing w:line="360" w:lineRule="auto"/>
      <w:ind w:firstLine="720"/>
      <w:jc w:val="both"/>
    </w:pPr>
    <w:rPr>
      <w:sz w:val="28"/>
      <w:szCs w:val="20"/>
    </w:rPr>
  </w:style>
  <w:style w:type="paragraph" w:styleId="a8">
    <w:name w:val="footer"/>
    <w:basedOn w:val="a"/>
    <w:link w:val="a9"/>
    <w:uiPriority w:val="99"/>
    <w:rsid w:val="00321364"/>
    <w:pPr>
      <w:tabs>
        <w:tab w:val="center" w:pos="4677"/>
        <w:tab w:val="right" w:pos="9355"/>
      </w:tabs>
    </w:pPr>
  </w:style>
  <w:style w:type="character" w:customStyle="1" w:styleId="a9">
    <w:name w:val="Нижний колонтитул Знак"/>
    <w:basedOn w:val="a0"/>
    <w:link w:val="a8"/>
    <w:uiPriority w:val="99"/>
    <w:rsid w:val="00321364"/>
    <w:rPr>
      <w:rFonts w:ascii="Times New Roman" w:eastAsia="Times New Roman" w:hAnsi="Times New Roman" w:cs="Times New Roman"/>
      <w:sz w:val="24"/>
      <w:szCs w:val="24"/>
      <w:lang w:eastAsia="ru-RU"/>
    </w:rPr>
  </w:style>
  <w:style w:type="paragraph" w:styleId="aa">
    <w:name w:val="Body Text"/>
    <w:basedOn w:val="a"/>
    <w:link w:val="ab"/>
    <w:uiPriority w:val="99"/>
    <w:rsid w:val="007E420C"/>
    <w:pPr>
      <w:spacing w:after="120"/>
      <w:jc w:val="center"/>
    </w:pPr>
    <w:rPr>
      <w:sz w:val="28"/>
    </w:rPr>
  </w:style>
  <w:style w:type="character" w:customStyle="1" w:styleId="ab">
    <w:name w:val="Основной текст Знак"/>
    <w:basedOn w:val="a0"/>
    <w:link w:val="aa"/>
    <w:uiPriority w:val="99"/>
    <w:rsid w:val="007E420C"/>
    <w:rPr>
      <w:rFonts w:ascii="Times New Roman" w:eastAsia="Times New Roman" w:hAnsi="Times New Roman"/>
      <w:sz w:val="28"/>
      <w:szCs w:val="24"/>
    </w:rPr>
  </w:style>
  <w:style w:type="paragraph" w:styleId="ac">
    <w:name w:val="Balloon Text"/>
    <w:basedOn w:val="a"/>
    <w:link w:val="ad"/>
    <w:uiPriority w:val="99"/>
    <w:semiHidden/>
    <w:unhideWhenUsed/>
    <w:rsid w:val="0091598C"/>
    <w:rPr>
      <w:rFonts w:ascii="Tahoma" w:hAnsi="Tahoma" w:cs="Tahoma"/>
      <w:sz w:val="16"/>
      <w:szCs w:val="16"/>
    </w:rPr>
  </w:style>
  <w:style w:type="character" w:customStyle="1" w:styleId="ad">
    <w:name w:val="Текст выноски Знак"/>
    <w:basedOn w:val="a0"/>
    <w:link w:val="ac"/>
    <w:uiPriority w:val="99"/>
    <w:semiHidden/>
    <w:rsid w:val="0091598C"/>
    <w:rPr>
      <w:rFonts w:ascii="Tahoma" w:eastAsia="Times New Roman" w:hAnsi="Tahoma" w:cs="Tahoma"/>
      <w:sz w:val="16"/>
      <w:szCs w:val="16"/>
    </w:rPr>
  </w:style>
  <w:style w:type="paragraph" w:customStyle="1" w:styleId="ConsNormal">
    <w:name w:val="ConsNormal"/>
    <w:rsid w:val="00AD54F6"/>
    <w:pPr>
      <w:widowControl w:val="0"/>
      <w:autoSpaceDE w:val="0"/>
      <w:autoSpaceDN w:val="0"/>
      <w:adjustRightInd w:val="0"/>
      <w:ind w:firstLine="720"/>
    </w:pPr>
    <w:rPr>
      <w:rFonts w:ascii="Arial" w:eastAsia="Times New Roman" w:hAnsi="Arial" w:cs="Arial"/>
      <w:sz w:val="16"/>
      <w:szCs w:val="16"/>
    </w:rPr>
  </w:style>
  <w:style w:type="paragraph" w:styleId="21">
    <w:name w:val="Body Text 2"/>
    <w:basedOn w:val="a"/>
    <w:link w:val="22"/>
    <w:uiPriority w:val="99"/>
    <w:semiHidden/>
    <w:unhideWhenUsed/>
    <w:rsid w:val="00C62A70"/>
    <w:pPr>
      <w:spacing w:after="120" w:line="480" w:lineRule="auto"/>
    </w:pPr>
  </w:style>
  <w:style w:type="character" w:customStyle="1" w:styleId="22">
    <w:name w:val="Основной текст 2 Знак"/>
    <w:basedOn w:val="a0"/>
    <w:link w:val="21"/>
    <w:uiPriority w:val="99"/>
    <w:semiHidden/>
    <w:rsid w:val="00C62A70"/>
    <w:rPr>
      <w:rFonts w:ascii="Times New Roman" w:eastAsia="Times New Roman" w:hAnsi="Times New Roman"/>
      <w:sz w:val="24"/>
      <w:szCs w:val="24"/>
    </w:rPr>
  </w:style>
  <w:style w:type="paragraph" w:customStyle="1" w:styleId="14-15">
    <w:name w:val="Текст 14-1.5"/>
    <w:basedOn w:val="a"/>
    <w:uiPriority w:val="99"/>
    <w:rsid w:val="00AD5A7C"/>
    <w:pPr>
      <w:widowControl w:val="0"/>
      <w:spacing w:line="360" w:lineRule="auto"/>
      <w:ind w:firstLine="709"/>
      <w:jc w:val="both"/>
    </w:pPr>
    <w:rPr>
      <w:sz w:val="28"/>
      <w:szCs w:val="20"/>
    </w:rPr>
  </w:style>
  <w:style w:type="character" w:customStyle="1" w:styleId="70">
    <w:name w:val="Заголовок 7 Знак"/>
    <w:basedOn w:val="a0"/>
    <w:link w:val="7"/>
    <w:uiPriority w:val="9"/>
    <w:rsid w:val="000F2962"/>
    <w:rPr>
      <w:rFonts w:ascii="Times New Roman" w:eastAsia="Times New Roman" w:hAnsi="Times New Roman"/>
      <w:b/>
      <w:sz w:val="28"/>
    </w:rPr>
  </w:style>
  <w:style w:type="paragraph" w:customStyle="1" w:styleId="210">
    <w:name w:val="Основной текст с отступом 21"/>
    <w:basedOn w:val="a"/>
    <w:rsid w:val="002026EC"/>
    <w:pPr>
      <w:ind w:left="6372" w:firstLine="708"/>
      <w:jc w:val="center"/>
    </w:pPr>
    <w:rPr>
      <w:b/>
      <w:szCs w:val="20"/>
    </w:rPr>
  </w:style>
  <w:style w:type="paragraph" w:customStyle="1" w:styleId="-1">
    <w:name w:val="Т-1"/>
    <w:aliases w:val="5,Текст 14-1"/>
    <w:basedOn w:val="a"/>
    <w:rsid w:val="002026EC"/>
    <w:pPr>
      <w:spacing w:line="360" w:lineRule="auto"/>
      <w:ind w:firstLine="720"/>
      <w:jc w:val="both"/>
    </w:pPr>
    <w:rPr>
      <w:sz w:val="28"/>
      <w:szCs w:val="20"/>
    </w:rPr>
  </w:style>
  <w:style w:type="paragraph" w:customStyle="1" w:styleId="14-150">
    <w:name w:val="Текст14-1.5"/>
    <w:basedOn w:val="a"/>
    <w:rsid w:val="002026EC"/>
    <w:pPr>
      <w:widowControl w:val="0"/>
      <w:overflowPunct w:val="0"/>
      <w:autoSpaceDE w:val="0"/>
      <w:autoSpaceDN w:val="0"/>
      <w:adjustRightInd w:val="0"/>
      <w:spacing w:line="360" w:lineRule="auto"/>
      <w:ind w:firstLine="709"/>
      <w:jc w:val="both"/>
      <w:textAlignment w:val="baseline"/>
    </w:pPr>
    <w:rPr>
      <w:sz w:val="28"/>
      <w:szCs w:val="20"/>
    </w:rPr>
  </w:style>
  <w:style w:type="paragraph" w:customStyle="1" w:styleId="1">
    <w:name w:val="Обычный1"/>
    <w:rsid w:val="002026EC"/>
    <w:pPr>
      <w:widowControl w:val="0"/>
      <w:spacing w:line="300" w:lineRule="auto"/>
      <w:ind w:firstLine="700"/>
      <w:jc w:val="both"/>
    </w:pPr>
    <w:rPr>
      <w:rFonts w:ascii="Times New Roman" w:eastAsia="Times New Roman" w:hAnsi="Times New Roman"/>
      <w:snapToGrid w:val="0"/>
      <w:sz w:val="24"/>
    </w:rPr>
  </w:style>
  <w:style w:type="paragraph" w:styleId="23">
    <w:name w:val="Body Text Indent 2"/>
    <w:basedOn w:val="a"/>
    <w:link w:val="24"/>
    <w:uiPriority w:val="99"/>
    <w:semiHidden/>
    <w:unhideWhenUsed/>
    <w:rsid w:val="00042418"/>
    <w:pPr>
      <w:spacing w:after="120" w:line="480" w:lineRule="auto"/>
      <w:ind w:left="283"/>
    </w:pPr>
  </w:style>
  <w:style w:type="character" w:customStyle="1" w:styleId="24">
    <w:name w:val="Основной текст с отступом 2 Знак"/>
    <w:basedOn w:val="a0"/>
    <w:link w:val="23"/>
    <w:uiPriority w:val="99"/>
    <w:semiHidden/>
    <w:rsid w:val="00042418"/>
    <w:rPr>
      <w:rFonts w:ascii="Times New Roman" w:eastAsia="Times New Roman" w:hAnsi="Times New Roman"/>
      <w:sz w:val="24"/>
      <w:szCs w:val="24"/>
    </w:rPr>
  </w:style>
  <w:style w:type="paragraph" w:styleId="ae">
    <w:name w:val="Block Text"/>
    <w:basedOn w:val="a"/>
    <w:uiPriority w:val="99"/>
    <w:semiHidden/>
    <w:rsid w:val="00042418"/>
    <w:pPr>
      <w:spacing w:line="200" w:lineRule="exact"/>
      <w:ind w:left="-69" w:right="-71"/>
      <w:jc w:val="center"/>
    </w:pPr>
    <w:rPr>
      <w:sz w:val="20"/>
      <w:szCs w:val="20"/>
    </w:rPr>
  </w:style>
  <w:style w:type="paragraph" w:customStyle="1" w:styleId="220">
    <w:name w:val="Основной текст с отступом 22"/>
    <w:basedOn w:val="a"/>
    <w:rsid w:val="000F32F1"/>
    <w:pPr>
      <w:ind w:left="6372" w:firstLine="708"/>
      <w:jc w:val="center"/>
    </w:pPr>
    <w:rPr>
      <w:b/>
      <w:szCs w:val="20"/>
    </w:rPr>
  </w:style>
  <w:style w:type="paragraph" w:customStyle="1" w:styleId="25">
    <w:name w:val="Обычный2"/>
    <w:rsid w:val="000F32F1"/>
    <w:pPr>
      <w:widowControl w:val="0"/>
      <w:spacing w:line="300" w:lineRule="auto"/>
      <w:ind w:firstLine="700"/>
      <w:jc w:val="both"/>
    </w:pPr>
    <w:rPr>
      <w:rFonts w:ascii="Times New Roman" w:eastAsia="Times New Roman" w:hAnsi="Times New Roman"/>
      <w:snapToGrid w:val="0"/>
      <w:sz w:val="24"/>
    </w:rPr>
  </w:style>
  <w:style w:type="character" w:customStyle="1" w:styleId="20">
    <w:name w:val="Заголовок 2 Знак"/>
    <w:basedOn w:val="a0"/>
    <w:link w:val="2"/>
    <w:uiPriority w:val="9"/>
    <w:semiHidden/>
    <w:rsid w:val="008A4A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A4A37"/>
    <w:rPr>
      <w:rFonts w:asciiTheme="majorHAnsi" w:eastAsiaTheme="majorEastAsia" w:hAnsiTheme="majorHAnsi" w:cstheme="majorBidi"/>
      <w:b/>
      <w:bCs/>
      <w:color w:val="4F81BD" w:themeColor="accent1"/>
      <w:sz w:val="24"/>
      <w:szCs w:val="24"/>
    </w:rPr>
  </w:style>
  <w:style w:type="paragraph" w:customStyle="1" w:styleId="ConsPlusNonformat">
    <w:name w:val="ConsPlusNonformat"/>
    <w:rsid w:val="008A4A37"/>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8A4A37"/>
    <w:pPr>
      <w:widowControl w:val="0"/>
      <w:autoSpaceDE w:val="0"/>
      <w:autoSpaceDN w:val="0"/>
      <w:adjustRightInd w:val="0"/>
      <w:ind w:firstLine="720"/>
    </w:pPr>
    <w:rPr>
      <w:rFonts w:ascii="Arial" w:eastAsia="Times New Roman" w:hAnsi="Arial" w:cs="Arial"/>
    </w:rPr>
  </w:style>
  <w:style w:type="paragraph" w:styleId="af">
    <w:name w:val="footnote text"/>
    <w:basedOn w:val="a"/>
    <w:link w:val="af0"/>
    <w:uiPriority w:val="99"/>
    <w:semiHidden/>
    <w:rsid w:val="008A4A37"/>
    <w:pPr>
      <w:jc w:val="center"/>
    </w:pPr>
    <w:rPr>
      <w:sz w:val="20"/>
      <w:szCs w:val="20"/>
    </w:rPr>
  </w:style>
  <w:style w:type="character" w:customStyle="1" w:styleId="af0">
    <w:name w:val="Текст сноски Знак"/>
    <w:basedOn w:val="a0"/>
    <w:link w:val="af"/>
    <w:uiPriority w:val="99"/>
    <w:semiHidden/>
    <w:rsid w:val="008A4A37"/>
    <w:rPr>
      <w:rFonts w:ascii="Times New Roman" w:eastAsia="Times New Roman" w:hAnsi="Times New Roman"/>
    </w:rPr>
  </w:style>
  <w:style w:type="character" w:styleId="af1">
    <w:name w:val="footnote reference"/>
    <w:basedOn w:val="a0"/>
    <w:uiPriority w:val="99"/>
    <w:semiHidden/>
    <w:rsid w:val="008A4A37"/>
    <w:rPr>
      <w:vertAlign w:val="superscript"/>
    </w:rPr>
  </w:style>
  <w:style w:type="character" w:customStyle="1" w:styleId="40">
    <w:name w:val="Заголовок 4 Знак"/>
    <w:basedOn w:val="a0"/>
    <w:link w:val="4"/>
    <w:uiPriority w:val="9"/>
    <w:semiHidden/>
    <w:rsid w:val="00180877"/>
    <w:rPr>
      <w:rFonts w:asciiTheme="majorHAnsi" w:eastAsiaTheme="majorEastAsia" w:hAnsiTheme="majorHAnsi" w:cstheme="majorBidi"/>
      <w:b/>
      <w:bCs/>
      <w:i/>
      <w:iCs/>
      <w:color w:val="4F81BD" w:themeColor="accent1"/>
      <w:sz w:val="24"/>
      <w:szCs w:val="24"/>
    </w:rPr>
  </w:style>
  <w:style w:type="paragraph" w:styleId="af2">
    <w:name w:val="Body Text Indent"/>
    <w:basedOn w:val="a"/>
    <w:link w:val="af3"/>
    <w:uiPriority w:val="99"/>
    <w:semiHidden/>
    <w:unhideWhenUsed/>
    <w:rsid w:val="00180877"/>
    <w:pPr>
      <w:spacing w:after="120"/>
      <w:ind w:left="283"/>
    </w:pPr>
  </w:style>
  <w:style w:type="character" w:customStyle="1" w:styleId="af3">
    <w:name w:val="Основной текст с отступом Знак"/>
    <w:basedOn w:val="a0"/>
    <w:link w:val="af2"/>
    <w:uiPriority w:val="99"/>
    <w:semiHidden/>
    <w:rsid w:val="0018087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5883-40AA-4ED5-9C79-71A726C0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2573</Words>
  <Characters>14669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807464</dc:creator>
  <cp:lastModifiedBy>123</cp:lastModifiedBy>
  <cp:revision>9</cp:revision>
  <cp:lastPrinted>2023-06-21T11:18:00Z</cp:lastPrinted>
  <dcterms:created xsi:type="dcterms:W3CDTF">2023-06-07T07:21:00Z</dcterms:created>
  <dcterms:modified xsi:type="dcterms:W3CDTF">2023-06-21T11:19:00Z</dcterms:modified>
</cp:coreProperties>
</file>