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D0" w:rsidRPr="008511D8" w:rsidRDefault="007E41D0" w:rsidP="007E41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2540" b="9525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:rsidR="007E41D0" w:rsidRDefault="007E41D0" w:rsidP="007E41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ВОЛОКОНОВСКИЙ РАЙОН</w:t>
      </w:r>
    </w:p>
    <w:p w:rsidR="007E41D0" w:rsidRPr="00BA3E9B" w:rsidRDefault="007E41D0" w:rsidP="007E41D0">
      <w:pPr>
        <w:jc w:val="center"/>
        <w:rPr>
          <w:rFonts w:ascii="Arial" w:hAnsi="Arial" w:cs="Arial"/>
          <w:b/>
          <w:sz w:val="20"/>
        </w:rPr>
      </w:pPr>
    </w:p>
    <w:p w:rsidR="007E41D0" w:rsidRPr="008511D8" w:rsidRDefault="007E41D0" w:rsidP="007E41D0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7E41D0" w:rsidRPr="008511D8" w:rsidRDefault="007E41D0" w:rsidP="007E41D0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7E41D0" w:rsidRPr="008511D8" w:rsidRDefault="007E41D0" w:rsidP="007E41D0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7E41D0" w:rsidRPr="004C5A4E" w:rsidRDefault="007E41D0" w:rsidP="007E41D0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7E41D0" w:rsidRPr="00271EF0" w:rsidRDefault="007E41D0" w:rsidP="007E41D0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7E41D0" w:rsidRDefault="007E41D0" w:rsidP="007E41D0"/>
    <w:p w:rsidR="007E41D0" w:rsidRPr="0005628A" w:rsidRDefault="0005628A" w:rsidP="007E41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02 мая </w:t>
      </w:r>
      <w:r w:rsidR="007E41D0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24</w:t>
      </w:r>
      <w:r w:rsidR="007E41D0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7E41D0">
        <w:rPr>
          <w:rFonts w:ascii="Arial" w:hAnsi="Arial" w:cs="Arial"/>
          <w:b/>
          <w:sz w:val="18"/>
        </w:rPr>
        <w:t xml:space="preserve">         </w:t>
      </w:r>
      <w:r w:rsidR="007E41D0" w:rsidRPr="00271EF0">
        <w:rPr>
          <w:rFonts w:ascii="Arial" w:hAnsi="Arial" w:cs="Arial"/>
          <w:b/>
          <w:sz w:val="18"/>
        </w:rPr>
        <w:t xml:space="preserve">       </w:t>
      </w:r>
      <w:r>
        <w:rPr>
          <w:rFonts w:ascii="Arial" w:hAnsi="Arial" w:cs="Arial"/>
          <w:b/>
          <w:sz w:val="18"/>
        </w:rPr>
        <w:t xml:space="preserve">                                              </w:t>
      </w:r>
      <w:r w:rsidR="007E41D0" w:rsidRPr="00271EF0">
        <w:rPr>
          <w:rFonts w:ascii="Arial" w:hAnsi="Arial" w:cs="Arial"/>
          <w:b/>
          <w:sz w:val="18"/>
        </w:rPr>
        <w:t xml:space="preserve"> № </w:t>
      </w:r>
      <w:r>
        <w:rPr>
          <w:rFonts w:ascii="Arial" w:hAnsi="Arial" w:cs="Arial"/>
          <w:b/>
          <w:sz w:val="18"/>
        </w:rPr>
        <w:t>99-01</w:t>
      </w:r>
      <w:r>
        <w:rPr>
          <w:rFonts w:ascii="Arial" w:hAnsi="Arial" w:cs="Arial"/>
          <w:b/>
          <w:sz w:val="18"/>
          <w:lang w:val="en-US"/>
        </w:rPr>
        <w:t>/</w:t>
      </w:r>
      <w:r>
        <w:rPr>
          <w:rFonts w:ascii="Arial" w:hAnsi="Arial" w:cs="Arial"/>
          <w:b/>
          <w:sz w:val="18"/>
        </w:rPr>
        <w:t>175</w:t>
      </w:r>
    </w:p>
    <w:p w:rsidR="007E41D0" w:rsidRDefault="007E41D0" w:rsidP="007E41D0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tbl>
      <w:tblPr>
        <w:tblStyle w:val="afc"/>
        <w:tblW w:w="0" w:type="auto"/>
        <w:tblInd w:w="-142" w:type="dxa"/>
        <w:tblLook w:val="04A0" w:firstRow="1" w:lastRow="0" w:firstColumn="1" w:lastColumn="0" w:noHBand="0" w:noVBand="1"/>
      </w:tblPr>
      <w:tblGrid>
        <w:gridCol w:w="5671"/>
      </w:tblGrid>
      <w:tr w:rsidR="007E41D0" w:rsidTr="00DB7E2A">
        <w:trPr>
          <w:trHeight w:val="1727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E41D0" w:rsidRPr="007E41D0" w:rsidRDefault="007E41D0" w:rsidP="007E41D0">
            <w:pPr>
              <w:ind w:right="-1"/>
              <w:rPr>
                <w:sz w:val="28"/>
                <w:szCs w:val="28"/>
              </w:rPr>
            </w:pPr>
            <w:r w:rsidRPr="00E221E8">
              <w:rPr>
                <w:b/>
                <w:color w:val="000000"/>
                <w:sz w:val="28"/>
                <w:szCs w:val="28"/>
              </w:rPr>
              <w:t>О согласо</w:t>
            </w:r>
            <w:r>
              <w:rPr>
                <w:b/>
                <w:color w:val="000000"/>
                <w:sz w:val="28"/>
                <w:szCs w:val="28"/>
              </w:rPr>
              <w:t xml:space="preserve">вании, заключении (подписании), </w:t>
            </w:r>
            <w:r w:rsidRPr="00E221E8">
              <w:rPr>
                <w:b/>
                <w:color w:val="000000"/>
                <w:sz w:val="28"/>
                <w:szCs w:val="28"/>
              </w:rPr>
              <w:t>измен</w:t>
            </w:r>
            <w:r>
              <w:rPr>
                <w:b/>
                <w:color w:val="000000"/>
                <w:sz w:val="28"/>
                <w:szCs w:val="28"/>
              </w:rPr>
              <w:t xml:space="preserve">ении и расторжении соглашений о </w:t>
            </w:r>
            <w:r w:rsidRPr="00E221E8">
              <w:rPr>
                <w:b/>
                <w:color w:val="000000"/>
                <w:sz w:val="28"/>
                <w:szCs w:val="28"/>
              </w:rPr>
              <w:t xml:space="preserve">защите и поощрении </w:t>
            </w:r>
            <w:r>
              <w:rPr>
                <w:b/>
                <w:color w:val="000000"/>
                <w:sz w:val="28"/>
                <w:szCs w:val="28"/>
              </w:rPr>
              <w:t xml:space="preserve">капиталовложений в </w:t>
            </w:r>
            <w:r w:rsidRPr="00E221E8">
              <w:rPr>
                <w:b/>
                <w:color w:val="000000"/>
                <w:sz w:val="28"/>
                <w:szCs w:val="28"/>
              </w:rPr>
              <w:t>отн</w:t>
            </w:r>
            <w:r>
              <w:rPr>
                <w:b/>
                <w:color w:val="000000"/>
                <w:sz w:val="28"/>
                <w:szCs w:val="28"/>
              </w:rPr>
              <w:t xml:space="preserve">ошении инвестиционных проектов, </w:t>
            </w:r>
            <w:r w:rsidRPr="00E221E8">
              <w:rPr>
                <w:b/>
                <w:color w:val="000000"/>
                <w:sz w:val="28"/>
                <w:szCs w:val="28"/>
              </w:rPr>
              <w:t>реализу</w:t>
            </w:r>
            <w:r>
              <w:rPr>
                <w:b/>
                <w:color w:val="000000"/>
                <w:sz w:val="28"/>
                <w:szCs w:val="28"/>
              </w:rPr>
              <w:t xml:space="preserve">емых (планируемых к реализации) </w:t>
            </w:r>
            <w:r w:rsidRPr="00E221E8">
              <w:rPr>
                <w:b/>
                <w:color w:val="000000"/>
                <w:sz w:val="28"/>
                <w:szCs w:val="28"/>
              </w:rPr>
              <w:t xml:space="preserve">на территории </w:t>
            </w:r>
            <w:bookmarkStart w:id="0" w:name="_Hlk28265145"/>
            <w:r>
              <w:rPr>
                <w:b/>
                <w:color w:val="000000"/>
                <w:sz w:val="28"/>
                <w:szCs w:val="28"/>
              </w:rPr>
              <w:t>Волоконовского</w:t>
            </w:r>
            <w:r w:rsidRPr="00E221E8">
              <w:rPr>
                <w:b/>
                <w:color w:val="000000"/>
                <w:sz w:val="28"/>
                <w:szCs w:val="28"/>
              </w:rPr>
              <w:t xml:space="preserve"> района </w:t>
            </w:r>
            <w:bookmarkEnd w:id="0"/>
          </w:p>
        </w:tc>
      </w:tr>
    </w:tbl>
    <w:p w:rsidR="00887C5D" w:rsidRPr="00E221E8" w:rsidRDefault="00887C5D" w:rsidP="00B167A1">
      <w:pPr>
        <w:ind w:left="284" w:right="0"/>
        <w:rPr>
          <w:color w:val="000000"/>
          <w:sz w:val="28"/>
          <w:szCs w:val="28"/>
        </w:rPr>
      </w:pPr>
    </w:p>
    <w:p w:rsidR="00136B48" w:rsidRPr="00D2697B" w:rsidRDefault="003303DD" w:rsidP="00CB4F21">
      <w:pPr>
        <w:ind w:right="0" w:firstLine="709"/>
        <w:rPr>
          <w:sz w:val="28"/>
          <w:szCs w:val="28"/>
        </w:rPr>
      </w:pPr>
      <w:r w:rsidRPr="00E221E8">
        <w:rPr>
          <w:color w:val="000000"/>
          <w:sz w:val="28"/>
          <w:szCs w:val="28"/>
        </w:rPr>
        <w:t xml:space="preserve">В соответствии со Федеральным законом от 1 апреля 2020 года № 69-ФЗ «О защите и поощрении капиталовложений в Российской Федерации», </w:t>
      </w:r>
      <w:r w:rsidR="00074699">
        <w:rPr>
          <w:color w:val="000000"/>
          <w:sz w:val="28"/>
          <w:szCs w:val="28"/>
        </w:rPr>
        <w:t xml:space="preserve">постановлением Правительства Белгородской области от 19 сентября 2022 года №563-пп «Об утверждении порядка </w:t>
      </w:r>
      <w:r w:rsidR="00074699" w:rsidRPr="00074699">
        <w:rPr>
          <w:color w:val="000000"/>
          <w:sz w:val="28"/>
          <w:szCs w:val="28"/>
        </w:rPr>
        <w:t xml:space="preserve">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</w:r>
      <w:proofErr w:type="spellStart"/>
      <w:r w:rsidR="00074699" w:rsidRPr="00074699">
        <w:rPr>
          <w:color w:val="000000"/>
          <w:sz w:val="28"/>
          <w:szCs w:val="28"/>
        </w:rPr>
        <w:t>бенефициарных</w:t>
      </w:r>
      <w:proofErr w:type="spellEnd"/>
      <w:r w:rsidR="00074699" w:rsidRPr="00074699">
        <w:rPr>
          <w:color w:val="000000"/>
          <w:sz w:val="28"/>
          <w:szCs w:val="28"/>
        </w:rPr>
        <w:t xml:space="preserve"> владельцах организации, реализующей </w:t>
      </w:r>
      <w:r w:rsidR="00074699" w:rsidRPr="00D2697B">
        <w:rPr>
          <w:color w:val="000000"/>
          <w:sz w:val="28"/>
          <w:szCs w:val="28"/>
        </w:rPr>
        <w:t>инвестиционный проект</w:t>
      </w:r>
      <w:r w:rsidR="003C2A49" w:rsidRPr="00D2697B">
        <w:rPr>
          <w:color w:val="000000"/>
          <w:sz w:val="28"/>
          <w:szCs w:val="28"/>
        </w:rPr>
        <w:t>»</w:t>
      </w:r>
      <w:r w:rsidRPr="00D2697B">
        <w:rPr>
          <w:color w:val="000000"/>
          <w:sz w:val="28"/>
          <w:szCs w:val="28"/>
        </w:rPr>
        <w:t xml:space="preserve">, на основании Устава </w:t>
      </w:r>
      <w:r w:rsidR="00EC64D2" w:rsidRPr="00D2697B">
        <w:rPr>
          <w:color w:val="000000"/>
          <w:sz w:val="28"/>
          <w:szCs w:val="28"/>
        </w:rPr>
        <w:t>муниципального района «Волоконовский район»</w:t>
      </w:r>
      <w:r w:rsidR="00CB4F21" w:rsidRPr="00D2697B">
        <w:rPr>
          <w:color w:val="000000"/>
          <w:sz w:val="28"/>
          <w:szCs w:val="28"/>
        </w:rPr>
        <w:t xml:space="preserve"> Белгородской области</w:t>
      </w:r>
      <w:r w:rsidR="007E41D0">
        <w:rPr>
          <w:color w:val="000000"/>
          <w:sz w:val="28"/>
          <w:szCs w:val="28"/>
        </w:rPr>
        <w:t>,</w:t>
      </w:r>
      <w:r w:rsidR="00CB4F21" w:rsidRPr="00D2697B">
        <w:rPr>
          <w:sz w:val="28"/>
          <w:szCs w:val="28"/>
        </w:rPr>
        <w:t xml:space="preserve"> </w:t>
      </w:r>
      <w:r w:rsidR="0009767B" w:rsidRPr="00D2697B">
        <w:rPr>
          <w:b/>
          <w:color w:val="000000"/>
          <w:sz w:val="28"/>
          <w:szCs w:val="28"/>
        </w:rPr>
        <w:t xml:space="preserve">п </w:t>
      </w:r>
      <w:r w:rsidR="003C2A49" w:rsidRPr="00D2697B">
        <w:rPr>
          <w:b/>
          <w:color w:val="000000"/>
          <w:sz w:val="28"/>
          <w:szCs w:val="28"/>
        </w:rPr>
        <w:t>о</w:t>
      </w:r>
      <w:r w:rsidR="0009767B" w:rsidRPr="00D2697B">
        <w:rPr>
          <w:b/>
          <w:color w:val="000000"/>
          <w:sz w:val="28"/>
          <w:szCs w:val="28"/>
        </w:rPr>
        <w:t xml:space="preserve"> </w:t>
      </w:r>
      <w:r w:rsidR="003C2A49" w:rsidRPr="00D2697B">
        <w:rPr>
          <w:b/>
          <w:color w:val="000000"/>
          <w:sz w:val="28"/>
          <w:szCs w:val="28"/>
        </w:rPr>
        <w:t>с</w:t>
      </w:r>
      <w:r w:rsidR="0009767B" w:rsidRPr="00D2697B">
        <w:rPr>
          <w:b/>
          <w:color w:val="000000"/>
          <w:sz w:val="28"/>
          <w:szCs w:val="28"/>
        </w:rPr>
        <w:t xml:space="preserve"> </w:t>
      </w:r>
      <w:r w:rsidR="003C2A49" w:rsidRPr="00D2697B">
        <w:rPr>
          <w:b/>
          <w:color w:val="000000"/>
          <w:sz w:val="28"/>
          <w:szCs w:val="28"/>
        </w:rPr>
        <w:t>т</w:t>
      </w:r>
      <w:r w:rsidR="0009767B" w:rsidRPr="00D2697B">
        <w:rPr>
          <w:b/>
          <w:color w:val="000000"/>
          <w:sz w:val="28"/>
          <w:szCs w:val="28"/>
        </w:rPr>
        <w:t xml:space="preserve"> </w:t>
      </w:r>
      <w:r w:rsidR="003C2A49" w:rsidRPr="00D2697B">
        <w:rPr>
          <w:b/>
          <w:color w:val="000000"/>
          <w:sz w:val="28"/>
          <w:szCs w:val="28"/>
        </w:rPr>
        <w:t>а</w:t>
      </w:r>
      <w:r w:rsidR="0009767B" w:rsidRPr="00D2697B">
        <w:rPr>
          <w:b/>
          <w:color w:val="000000"/>
          <w:sz w:val="28"/>
          <w:szCs w:val="28"/>
        </w:rPr>
        <w:t xml:space="preserve"> </w:t>
      </w:r>
      <w:r w:rsidR="003C2A49" w:rsidRPr="00D2697B">
        <w:rPr>
          <w:b/>
          <w:color w:val="000000"/>
          <w:sz w:val="28"/>
          <w:szCs w:val="28"/>
        </w:rPr>
        <w:t>н</w:t>
      </w:r>
      <w:r w:rsidR="0009767B" w:rsidRPr="00D2697B">
        <w:rPr>
          <w:b/>
          <w:color w:val="000000"/>
          <w:sz w:val="28"/>
          <w:szCs w:val="28"/>
        </w:rPr>
        <w:t xml:space="preserve"> </w:t>
      </w:r>
      <w:r w:rsidR="003C2A49" w:rsidRPr="00D2697B">
        <w:rPr>
          <w:b/>
          <w:color w:val="000000"/>
          <w:sz w:val="28"/>
          <w:szCs w:val="28"/>
        </w:rPr>
        <w:t>о</w:t>
      </w:r>
      <w:r w:rsidR="0009767B" w:rsidRPr="00D2697B">
        <w:rPr>
          <w:b/>
          <w:color w:val="000000"/>
          <w:sz w:val="28"/>
          <w:szCs w:val="28"/>
        </w:rPr>
        <w:t xml:space="preserve"> </w:t>
      </w:r>
      <w:r w:rsidR="003C2A49" w:rsidRPr="00D2697B">
        <w:rPr>
          <w:b/>
          <w:color w:val="000000"/>
          <w:sz w:val="28"/>
          <w:szCs w:val="28"/>
        </w:rPr>
        <w:t>в</w:t>
      </w:r>
      <w:r w:rsidR="0009767B" w:rsidRPr="00D2697B">
        <w:rPr>
          <w:b/>
          <w:color w:val="000000"/>
          <w:sz w:val="28"/>
          <w:szCs w:val="28"/>
        </w:rPr>
        <w:t xml:space="preserve"> </w:t>
      </w:r>
      <w:r w:rsidR="003C2A49" w:rsidRPr="00D2697B">
        <w:rPr>
          <w:b/>
          <w:color w:val="000000"/>
          <w:sz w:val="28"/>
          <w:szCs w:val="28"/>
        </w:rPr>
        <w:t>л</w:t>
      </w:r>
      <w:r w:rsidR="0009767B" w:rsidRPr="00D2697B">
        <w:rPr>
          <w:b/>
          <w:color w:val="000000"/>
          <w:sz w:val="28"/>
          <w:szCs w:val="28"/>
        </w:rPr>
        <w:t xml:space="preserve"> </w:t>
      </w:r>
      <w:r w:rsidR="003C2A49" w:rsidRPr="00D2697B">
        <w:rPr>
          <w:b/>
          <w:color w:val="000000"/>
          <w:sz w:val="28"/>
          <w:szCs w:val="28"/>
        </w:rPr>
        <w:t>я</w:t>
      </w:r>
      <w:r w:rsidR="0009767B" w:rsidRPr="00D2697B">
        <w:rPr>
          <w:b/>
          <w:color w:val="000000"/>
          <w:sz w:val="28"/>
          <w:szCs w:val="28"/>
        </w:rPr>
        <w:t xml:space="preserve"> </w:t>
      </w:r>
      <w:r w:rsidR="003C2A49" w:rsidRPr="00D2697B">
        <w:rPr>
          <w:b/>
          <w:color w:val="000000"/>
          <w:sz w:val="28"/>
          <w:szCs w:val="28"/>
        </w:rPr>
        <w:t>ю</w:t>
      </w:r>
      <w:r w:rsidRPr="00D2697B">
        <w:rPr>
          <w:b/>
          <w:color w:val="000000"/>
          <w:sz w:val="28"/>
          <w:szCs w:val="28"/>
        </w:rPr>
        <w:t>:</w:t>
      </w:r>
    </w:p>
    <w:p w:rsidR="00136B48" w:rsidRPr="00D2697B" w:rsidRDefault="003303DD" w:rsidP="00B167A1">
      <w:pPr>
        <w:numPr>
          <w:ilvl w:val="0"/>
          <w:numId w:val="1"/>
        </w:numPr>
        <w:ind w:left="0" w:right="0" w:firstLine="708"/>
        <w:rPr>
          <w:sz w:val="28"/>
          <w:szCs w:val="28"/>
        </w:rPr>
      </w:pPr>
      <w:r w:rsidRPr="00D2697B">
        <w:rPr>
          <w:color w:val="000000"/>
          <w:sz w:val="28"/>
          <w:szCs w:val="28"/>
        </w:rPr>
        <w:t>Утвердить Порядок согласования, закл</w:t>
      </w:r>
      <w:r w:rsidR="00D1007C" w:rsidRPr="00D2697B">
        <w:rPr>
          <w:color w:val="000000"/>
          <w:sz w:val="28"/>
          <w:szCs w:val="28"/>
        </w:rPr>
        <w:t xml:space="preserve">ючения (подписания), изменения </w:t>
      </w:r>
      <w:r w:rsidRPr="00D2697B">
        <w:rPr>
          <w:color w:val="000000"/>
          <w:sz w:val="28"/>
          <w:szCs w:val="28"/>
        </w:rPr>
        <w:t xml:space="preserve">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D1007C" w:rsidRPr="00D2697B">
        <w:rPr>
          <w:color w:val="000000"/>
          <w:sz w:val="28"/>
          <w:szCs w:val="28"/>
        </w:rPr>
        <w:t>Волоконовского района</w:t>
      </w:r>
      <w:r w:rsidRPr="00D2697B">
        <w:rPr>
          <w:color w:val="000000"/>
          <w:sz w:val="28"/>
          <w:szCs w:val="28"/>
        </w:rPr>
        <w:t xml:space="preserve"> (прилагается).</w:t>
      </w:r>
    </w:p>
    <w:p w:rsidR="00136B48" w:rsidRPr="00E221E8" w:rsidRDefault="003303DD" w:rsidP="00B167A1">
      <w:pPr>
        <w:numPr>
          <w:ilvl w:val="0"/>
          <w:numId w:val="1"/>
        </w:numPr>
        <w:ind w:left="0" w:right="0" w:firstLine="708"/>
        <w:rPr>
          <w:color w:val="000000"/>
          <w:sz w:val="28"/>
          <w:szCs w:val="28"/>
        </w:rPr>
      </w:pPr>
      <w:r w:rsidRPr="00D2697B">
        <w:rPr>
          <w:color w:val="000000"/>
          <w:sz w:val="28"/>
          <w:szCs w:val="28"/>
        </w:rPr>
        <w:t xml:space="preserve">Определить </w:t>
      </w:r>
      <w:r w:rsidR="00D1007C" w:rsidRPr="00D2697B">
        <w:rPr>
          <w:color w:val="000000"/>
          <w:sz w:val="28"/>
          <w:szCs w:val="28"/>
        </w:rPr>
        <w:t>а</w:t>
      </w:r>
      <w:r w:rsidRPr="00D2697B">
        <w:rPr>
          <w:color w:val="000000"/>
          <w:sz w:val="28"/>
          <w:szCs w:val="28"/>
        </w:rPr>
        <w:t xml:space="preserve">дминистрацию </w:t>
      </w:r>
      <w:r w:rsidR="00D1007C" w:rsidRPr="00D2697B">
        <w:rPr>
          <w:color w:val="000000"/>
          <w:sz w:val="28"/>
          <w:szCs w:val="28"/>
        </w:rPr>
        <w:t>муниципального района «Волоконовский район» Белгородской области</w:t>
      </w:r>
      <w:r w:rsidRPr="00D2697B">
        <w:rPr>
          <w:color w:val="000000"/>
          <w:sz w:val="28"/>
          <w:szCs w:val="28"/>
        </w:rPr>
        <w:t xml:space="preserve">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</w:t>
      </w:r>
      <w:r w:rsidR="00621DC9" w:rsidRPr="00D2697B">
        <w:rPr>
          <w:color w:val="000000"/>
          <w:sz w:val="28"/>
          <w:szCs w:val="28"/>
        </w:rPr>
        <w:t>Волоконовского района</w:t>
      </w:r>
      <w:r w:rsidRPr="00D2697B">
        <w:rPr>
          <w:color w:val="000000"/>
          <w:sz w:val="28"/>
          <w:szCs w:val="28"/>
        </w:rPr>
        <w:t xml:space="preserve">, от имени </w:t>
      </w:r>
      <w:r w:rsidR="00621DC9" w:rsidRPr="00D2697B">
        <w:rPr>
          <w:color w:val="000000"/>
          <w:sz w:val="28"/>
          <w:szCs w:val="28"/>
        </w:rPr>
        <w:t>муниципального района «Волоконовский район» Белгородской области</w:t>
      </w:r>
      <w:r w:rsidRPr="00E221E8">
        <w:rPr>
          <w:color w:val="000000"/>
          <w:sz w:val="28"/>
          <w:szCs w:val="28"/>
        </w:rPr>
        <w:t xml:space="preserve"> (далее – Уполномоченный орган).</w:t>
      </w:r>
    </w:p>
    <w:p w:rsidR="00D748BE" w:rsidRPr="00D748BE" w:rsidRDefault="00D748BE" w:rsidP="00D748BE">
      <w:pPr>
        <w:numPr>
          <w:ilvl w:val="0"/>
          <w:numId w:val="1"/>
        </w:numPr>
        <w:ind w:left="0" w:right="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</w:t>
      </w:r>
      <w:r w:rsidR="00B03427" w:rsidRPr="00D2697B">
        <w:rPr>
          <w:color w:val="000000"/>
          <w:sz w:val="28"/>
          <w:szCs w:val="28"/>
        </w:rPr>
        <w:t xml:space="preserve"> настоящее постановление</w:t>
      </w:r>
      <w:r w:rsidRPr="00D748BE">
        <w:t xml:space="preserve"> </w:t>
      </w:r>
      <w:r w:rsidRPr="00D748BE">
        <w:rPr>
          <w:color w:val="000000"/>
          <w:sz w:val="28"/>
          <w:szCs w:val="28"/>
        </w:rPr>
        <w:t>в районной газете «Красный Октябрь» (</w:t>
      </w:r>
      <w:proofErr w:type="spellStart"/>
      <w:r w:rsidRPr="00D748BE">
        <w:rPr>
          <w:color w:val="000000"/>
          <w:sz w:val="28"/>
          <w:szCs w:val="28"/>
        </w:rPr>
        <w:t>Тимошевская</w:t>
      </w:r>
      <w:proofErr w:type="spellEnd"/>
      <w:r w:rsidRPr="00D748BE">
        <w:rPr>
          <w:color w:val="000000"/>
          <w:sz w:val="28"/>
          <w:szCs w:val="28"/>
        </w:rPr>
        <w:t xml:space="preserve"> И.А.)</w:t>
      </w:r>
      <w:r>
        <w:rPr>
          <w:color w:val="000000"/>
          <w:sz w:val="28"/>
          <w:szCs w:val="28"/>
        </w:rPr>
        <w:t xml:space="preserve"> и разместить</w:t>
      </w:r>
      <w:r w:rsidR="00B03427" w:rsidRPr="00D2697B">
        <w:rPr>
          <w:color w:val="000000"/>
          <w:sz w:val="28"/>
          <w:szCs w:val="28"/>
        </w:rPr>
        <w:t xml:space="preserve"> на официальном сайте</w:t>
      </w:r>
      <w:r w:rsidR="00B03427" w:rsidRPr="00B03427">
        <w:rPr>
          <w:color w:val="000000"/>
          <w:sz w:val="28"/>
          <w:szCs w:val="28"/>
        </w:rPr>
        <w:t xml:space="preserve"> администрации Волоконовского района https://volokonovskij-r31.gosweb.gosuslugi.ru/ (</w:t>
      </w:r>
      <w:proofErr w:type="spellStart"/>
      <w:r w:rsidR="00B03427" w:rsidRPr="00B03427">
        <w:rPr>
          <w:color w:val="000000"/>
          <w:sz w:val="28"/>
          <w:szCs w:val="28"/>
        </w:rPr>
        <w:t>Дрогачева</w:t>
      </w:r>
      <w:proofErr w:type="spellEnd"/>
      <w:r w:rsidR="00B03427" w:rsidRPr="00B03427">
        <w:rPr>
          <w:color w:val="000000"/>
          <w:sz w:val="28"/>
          <w:szCs w:val="28"/>
        </w:rPr>
        <w:t xml:space="preserve"> О.А.)</w:t>
      </w:r>
      <w:r>
        <w:rPr>
          <w:color w:val="000000"/>
          <w:sz w:val="28"/>
          <w:szCs w:val="28"/>
        </w:rPr>
        <w:t>.</w:t>
      </w:r>
    </w:p>
    <w:p w:rsidR="00136B48" w:rsidRPr="00E221E8" w:rsidRDefault="00D748BE" w:rsidP="00D748BE">
      <w:pPr>
        <w:ind w:right="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B03427" w:rsidRPr="00B03427">
        <w:rPr>
          <w:color w:val="000000"/>
          <w:sz w:val="28"/>
          <w:szCs w:val="28"/>
        </w:rPr>
        <w:t xml:space="preserve">. Контроль за исполнением постановления возложить на заместителя главы администрации района по стратегическому развитию </w:t>
      </w:r>
      <w:proofErr w:type="spellStart"/>
      <w:r w:rsidR="00B03427" w:rsidRPr="00B03427">
        <w:rPr>
          <w:color w:val="000000"/>
          <w:sz w:val="28"/>
          <w:szCs w:val="28"/>
        </w:rPr>
        <w:t>Решетняк</w:t>
      </w:r>
      <w:proofErr w:type="spellEnd"/>
      <w:r>
        <w:rPr>
          <w:color w:val="000000"/>
          <w:sz w:val="28"/>
          <w:szCs w:val="28"/>
        </w:rPr>
        <w:t xml:space="preserve"> О.В</w:t>
      </w:r>
      <w:r w:rsidR="00B03427" w:rsidRPr="00B03427">
        <w:rPr>
          <w:color w:val="000000"/>
          <w:sz w:val="28"/>
          <w:szCs w:val="28"/>
        </w:rPr>
        <w:t>.</w:t>
      </w:r>
    </w:p>
    <w:p w:rsidR="00887C5D" w:rsidRDefault="00887C5D" w:rsidP="00B167A1">
      <w:pPr>
        <w:ind w:right="0"/>
        <w:rPr>
          <w:sz w:val="28"/>
          <w:szCs w:val="28"/>
        </w:rPr>
      </w:pPr>
    </w:p>
    <w:p w:rsidR="00D748BE" w:rsidRPr="00E221E8" w:rsidRDefault="00D748BE" w:rsidP="00B167A1">
      <w:pPr>
        <w:ind w:right="0"/>
        <w:rPr>
          <w:sz w:val="28"/>
          <w:szCs w:val="28"/>
        </w:rPr>
      </w:pPr>
    </w:p>
    <w:p w:rsidR="00887C5D" w:rsidRPr="00B03427" w:rsidRDefault="00887C5D" w:rsidP="007E41D0">
      <w:pPr>
        <w:ind w:right="0"/>
        <w:rPr>
          <w:b/>
          <w:sz w:val="28"/>
          <w:szCs w:val="28"/>
        </w:rPr>
      </w:pPr>
      <w:r w:rsidRPr="00B03427">
        <w:rPr>
          <w:b/>
          <w:sz w:val="28"/>
          <w:szCs w:val="28"/>
        </w:rPr>
        <w:t>Глава</w:t>
      </w:r>
      <w:r w:rsidR="00B03427" w:rsidRPr="00B03427">
        <w:rPr>
          <w:b/>
          <w:sz w:val="28"/>
          <w:szCs w:val="28"/>
        </w:rPr>
        <w:t xml:space="preserve"> администрации района</w:t>
      </w:r>
      <w:r w:rsidR="00B03427" w:rsidRPr="00B03427">
        <w:rPr>
          <w:b/>
          <w:sz w:val="28"/>
          <w:szCs w:val="28"/>
        </w:rPr>
        <w:tab/>
      </w:r>
      <w:r w:rsidR="00B03427" w:rsidRPr="00B03427">
        <w:rPr>
          <w:b/>
          <w:sz w:val="28"/>
          <w:szCs w:val="28"/>
        </w:rPr>
        <w:tab/>
      </w:r>
      <w:r w:rsidR="00B03427" w:rsidRPr="00B03427">
        <w:rPr>
          <w:b/>
          <w:sz w:val="28"/>
          <w:szCs w:val="28"/>
        </w:rPr>
        <w:tab/>
      </w:r>
      <w:r w:rsidR="00B03427" w:rsidRPr="00B03427">
        <w:rPr>
          <w:b/>
          <w:sz w:val="28"/>
          <w:szCs w:val="28"/>
        </w:rPr>
        <w:tab/>
      </w:r>
      <w:r w:rsidR="00B03427" w:rsidRPr="00B03427">
        <w:rPr>
          <w:b/>
          <w:sz w:val="28"/>
          <w:szCs w:val="28"/>
        </w:rPr>
        <w:tab/>
      </w:r>
      <w:r w:rsidR="007E41D0">
        <w:rPr>
          <w:b/>
          <w:sz w:val="28"/>
          <w:szCs w:val="28"/>
        </w:rPr>
        <w:t xml:space="preserve">            </w:t>
      </w:r>
      <w:r w:rsidR="00B03427" w:rsidRPr="00B03427">
        <w:rPr>
          <w:b/>
          <w:sz w:val="28"/>
          <w:szCs w:val="28"/>
        </w:rPr>
        <w:t>С.И. Бикетов</w:t>
      </w:r>
    </w:p>
    <w:p w:rsidR="00887C5D" w:rsidRPr="00E221E8" w:rsidRDefault="00887C5D" w:rsidP="00B167A1">
      <w:pPr>
        <w:ind w:right="0"/>
        <w:rPr>
          <w:sz w:val="28"/>
          <w:szCs w:val="28"/>
        </w:rPr>
      </w:pPr>
    </w:p>
    <w:p w:rsidR="00D954C5" w:rsidRPr="00E221E8" w:rsidRDefault="00D954C5" w:rsidP="00B167A1">
      <w:pPr>
        <w:rPr>
          <w:sz w:val="28"/>
          <w:szCs w:val="28"/>
        </w:rPr>
        <w:sectPr w:rsidR="00D954C5" w:rsidRPr="00E221E8" w:rsidSect="007E41D0">
          <w:headerReference w:type="default" r:id="rId8"/>
          <w:pgSz w:w="11907" w:h="16840"/>
          <w:pgMar w:top="567" w:right="567" w:bottom="1134" w:left="1701" w:header="720" w:footer="720" w:gutter="0"/>
          <w:cols w:space="720"/>
          <w:titlePg/>
        </w:sectPr>
      </w:pPr>
    </w:p>
    <w:tbl>
      <w:tblPr>
        <w:tblStyle w:val="afc"/>
        <w:tblW w:w="0" w:type="auto"/>
        <w:tblInd w:w="5387" w:type="dxa"/>
        <w:tblLook w:val="04A0" w:firstRow="1" w:lastRow="0" w:firstColumn="1" w:lastColumn="0" w:noHBand="0" w:noVBand="1"/>
      </w:tblPr>
      <w:tblGrid>
        <w:gridCol w:w="4252"/>
      </w:tblGrid>
      <w:tr w:rsidR="007E41D0" w:rsidTr="007E41D0">
        <w:trPr>
          <w:trHeight w:val="1762"/>
        </w:trPr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:rsidR="007E41D0" w:rsidRDefault="007E41D0" w:rsidP="007E41D0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7E41D0" w:rsidRDefault="007E41D0" w:rsidP="007E41D0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постановлением</w:t>
            </w:r>
          </w:p>
          <w:p w:rsidR="007E41D0" w:rsidRDefault="007E41D0" w:rsidP="007E41D0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района</w:t>
            </w:r>
          </w:p>
          <w:p w:rsidR="007E41D0" w:rsidRDefault="007E41D0" w:rsidP="007E41D0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05628A">
              <w:rPr>
                <w:b/>
                <w:sz w:val="28"/>
                <w:szCs w:val="28"/>
              </w:rPr>
              <w:t xml:space="preserve">02 мая </w:t>
            </w:r>
            <w:r>
              <w:rPr>
                <w:b/>
                <w:sz w:val="28"/>
                <w:szCs w:val="28"/>
              </w:rPr>
              <w:t>2024 г.</w:t>
            </w:r>
          </w:p>
          <w:p w:rsidR="007E41D0" w:rsidRPr="0005628A" w:rsidRDefault="007E41D0" w:rsidP="0005628A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5628A">
              <w:rPr>
                <w:b/>
                <w:sz w:val="28"/>
                <w:szCs w:val="28"/>
              </w:rPr>
              <w:t>99-01</w:t>
            </w:r>
            <w:r w:rsidR="0005628A">
              <w:rPr>
                <w:b/>
                <w:sz w:val="28"/>
                <w:szCs w:val="28"/>
                <w:lang w:val="en-US"/>
              </w:rPr>
              <w:t>/</w:t>
            </w:r>
            <w:r w:rsidR="0005628A">
              <w:rPr>
                <w:b/>
                <w:sz w:val="28"/>
                <w:szCs w:val="28"/>
              </w:rPr>
              <w:t>175</w:t>
            </w:r>
            <w:bookmarkStart w:id="1" w:name="_GoBack"/>
            <w:bookmarkEnd w:id="1"/>
          </w:p>
        </w:tc>
      </w:tr>
    </w:tbl>
    <w:p w:rsidR="007E41D0" w:rsidRDefault="007E41D0" w:rsidP="00B167A1">
      <w:pPr>
        <w:ind w:left="5387" w:right="0"/>
        <w:jc w:val="left"/>
        <w:rPr>
          <w:b/>
          <w:sz w:val="28"/>
          <w:szCs w:val="28"/>
        </w:rPr>
      </w:pPr>
    </w:p>
    <w:p w:rsidR="00136B48" w:rsidRPr="00E221E8" w:rsidRDefault="00136B48" w:rsidP="00B167A1">
      <w:pPr>
        <w:ind w:left="5103" w:right="0"/>
        <w:rPr>
          <w:sz w:val="28"/>
          <w:szCs w:val="28"/>
        </w:rPr>
      </w:pPr>
    </w:p>
    <w:p w:rsidR="00136B48" w:rsidRPr="00E221E8" w:rsidRDefault="003303DD" w:rsidP="00B167A1">
      <w:pPr>
        <w:ind w:right="0"/>
        <w:jc w:val="center"/>
        <w:rPr>
          <w:b/>
          <w:sz w:val="28"/>
          <w:szCs w:val="28"/>
        </w:rPr>
      </w:pPr>
      <w:r w:rsidRPr="00E221E8">
        <w:rPr>
          <w:b/>
          <w:sz w:val="28"/>
          <w:szCs w:val="28"/>
        </w:rPr>
        <w:t>ПОРЯДОК</w:t>
      </w:r>
    </w:p>
    <w:p w:rsidR="007E41D0" w:rsidRDefault="003303DD" w:rsidP="00B167A1">
      <w:pPr>
        <w:ind w:right="0"/>
        <w:jc w:val="center"/>
        <w:rPr>
          <w:b/>
          <w:bCs/>
          <w:sz w:val="28"/>
          <w:szCs w:val="28"/>
        </w:rPr>
      </w:pPr>
      <w:r w:rsidRPr="00E221E8">
        <w:rPr>
          <w:b/>
          <w:bCs/>
          <w:sz w:val="28"/>
          <w:szCs w:val="28"/>
        </w:rPr>
        <w:t>согласования, заключения (подписания), изме</w:t>
      </w:r>
      <w:r w:rsidR="00A72D20">
        <w:rPr>
          <w:b/>
          <w:bCs/>
          <w:sz w:val="28"/>
          <w:szCs w:val="28"/>
        </w:rPr>
        <w:t xml:space="preserve">нения и расторжения соглашений </w:t>
      </w:r>
      <w:r w:rsidRPr="00E221E8">
        <w:rPr>
          <w:b/>
          <w:bCs/>
          <w:sz w:val="28"/>
          <w:szCs w:val="28"/>
        </w:rPr>
        <w:t xml:space="preserve">о защите и поощрении капиталовложений в отношении инвестиционных проектов, реализуемых (планируемых к реализации) </w:t>
      </w:r>
    </w:p>
    <w:p w:rsidR="00136B48" w:rsidRPr="00E221E8" w:rsidRDefault="003303DD" w:rsidP="00B167A1">
      <w:pPr>
        <w:ind w:right="0"/>
        <w:jc w:val="center"/>
        <w:rPr>
          <w:b/>
          <w:bCs/>
          <w:sz w:val="28"/>
          <w:szCs w:val="28"/>
        </w:rPr>
      </w:pPr>
      <w:r w:rsidRPr="00E221E8">
        <w:rPr>
          <w:b/>
          <w:bCs/>
          <w:sz w:val="28"/>
          <w:szCs w:val="28"/>
        </w:rPr>
        <w:t>на территории</w:t>
      </w:r>
      <w:r w:rsidR="005E6E9B">
        <w:rPr>
          <w:b/>
          <w:bCs/>
          <w:sz w:val="28"/>
          <w:szCs w:val="28"/>
        </w:rPr>
        <w:t xml:space="preserve"> Волоконовского района</w:t>
      </w:r>
    </w:p>
    <w:p w:rsidR="00136B48" w:rsidRPr="00E221E8" w:rsidRDefault="00136B48" w:rsidP="00B167A1">
      <w:pPr>
        <w:ind w:right="0"/>
        <w:jc w:val="center"/>
        <w:rPr>
          <w:sz w:val="28"/>
          <w:szCs w:val="28"/>
        </w:rPr>
      </w:pPr>
    </w:p>
    <w:p w:rsidR="00136B48" w:rsidRPr="00E221E8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D53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Волоконовского района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Соглашение), и дополнительных соглашений к ним, принятия решения об изменении Соглашения и прекращении участия </w:t>
      </w:r>
      <w:r w:rsidR="00D539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Волоконовского района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Соглашении.</w:t>
      </w:r>
    </w:p>
    <w:p w:rsidR="00136B48" w:rsidRPr="00E221E8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Уполномоченный орган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136B48" w:rsidRPr="00E221E8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Для организации подписания от имени </w:t>
      </w:r>
      <w:r w:rsidR="00EC179E" w:rsidRPr="00EC17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«Волоконовский район» Белгородской области 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 w:rsidR="00136B48" w:rsidRPr="00E221E8" w:rsidRDefault="003303DD" w:rsidP="00B167A1">
      <w:pPr>
        <w:pStyle w:val="a9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отдел </w:t>
      </w:r>
      <w:r w:rsidR="00EC17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прогнозирования и развития муниципальной экономики администрации</w:t>
      </w:r>
      <w:r w:rsidR="00DB7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Волоконовского</w:t>
      </w:r>
      <w:r w:rsidR="00EC17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6B48" w:rsidRPr="006278C2" w:rsidRDefault="003303DD" w:rsidP="006278C2">
      <w:pPr>
        <w:pStyle w:val="a9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отраслевой (функциональный) орган местного самоуправления или </w:t>
      </w:r>
      <w:r w:rsidRPr="006278C2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структурное подразделение администрации </w:t>
      </w:r>
      <w:r w:rsidR="006278C2">
        <w:rPr>
          <w:rFonts w:ascii="Times New Roman" w:hAnsi="Times New Roman" w:cs="Times New Roman"/>
          <w:color w:val="000000"/>
          <w:sz w:val="28"/>
          <w:szCs w:val="28"/>
        </w:rPr>
        <w:t>Волоконовского района</w:t>
      </w:r>
      <w:r w:rsidRPr="006278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78C2">
        <w:rPr>
          <w:rFonts w:ascii="Times New Roman" w:hAnsi="Times New Roman" w:cs="Times New Roman"/>
          <w:sz w:val="28"/>
          <w:szCs w:val="28"/>
        </w:rPr>
        <w:t>осуществляющее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 w:rsidR="00136B48" w:rsidRPr="00E221E8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>4. Отраслевой (функциональный)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 местного самоуправления или структурное подразделение администрации </w:t>
      </w:r>
      <w:r w:rsidR="006278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Волоконовского района, указанные в подпунктах 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и 2 пункта 3 настоящего Порядка, в течение одного рабочего дня со дня</w:t>
      </w:r>
      <w:r w:rsidR="006278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рассмотрение документов, указанных в пункте 2 настоящего порядка,</w:t>
      </w:r>
      <w:r w:rsidR="00436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проверяют 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на наличие следующих обстоятельств:</w:t>
      </w:r>
    </w:p>
    <w:p w:rsidR="00136B48" w:rsidRPr="00E221E8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документы, указанные в пункте 2 настоящего Порядка, не соответствуют требованиям, установленным статьей 7 Федерального закона и требованиям, установленным нормативными правовыми актами Правительства Российской Федерации и (или) Правительства </w:t>
      </w:r>
      <w:r w:rsidR="00436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Белгородской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области;</w:t>
      </w:r>
    </w:p>
    <w:p w:rsidR="00136B48" w:rsidRPr="00E221E8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документы, указанные в пункте 2 настоящего Порядка,</w:t>
      </w:r>
      <w:r w:rsidRPr="00E221E8">
        <w:rPr>
          <w:rFonts w:ascii="Times New Roman" w:hAnsi="Times New Roman" w:cs="Times New Roman"/>
          <w:sz w:val="28"/>
          <w:szCs w:val="28"/>
        </w:rPr>
        <w:t xml:space="preserve"> поданы с нарушением требований, установленных нормативными правовыми актами 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и (или) Правительства </w:t>
      </w:r>
      <w:r w:rsidR="00CB0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Белгородской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области;</w:t>
      </w:r>
    </w:p>
    <w:p w:rsidR="00136B48" w:rsidRPr="00E221E8" w:rsidRDefault="003303DD" w:rsidP="00B167A1">
      <w:pPr>
        <w:pStyle w:val="a9"/>
        <w:numPr>
          <w:ilvl w:val="0"/>
          <w:numId w:val="3"/>
        </w:numPr>
        <w:autoSpaceDE w:val="0"/>
        <w:spacing w:after="0"/>
        <w:ind w:left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136B48" w:rsidRPr="00E221E8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закона);</w:t>
      </w:r>
    </w:p>
    <w:p w:rsidR="00136B48" w:rsidRPr="00E221E8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</w:t>
      </w:r>
      <w:r w:rsidR="00830A76">
        <w:rPr>
          <w:rFonts w:ascii="Times New Roman" w:hAnsi="Times New Roman" w:cs="Times New Roman"/>
          <w:sz w:val="28"/>
          <w:szCs w:val="28"/>
        </w:rPr>
        <w:t xml:space="preserve">сли предоставляется разрешение </w:t>
      </w:r>
      <w:r w:rsidRPr="00E221E8">
        <w:rPr>
          <w:rFonts w:ascii="Times New Roman" w:hAnsi="Times New Roman" w:cs="Times New Roman"/>
          <w:sz w:val="28"/>
          <w:szCs w:val="28"/>
        </w:rPr>
        <w:t>на строительство).</w:t>
      </w:r>
    </w:p>
    <w:p w:rsidR="00136B48" w:rsidRPr="00E221E8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 xml:space="preserve">5. По результатам проверки документов, 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указанных в пункте 2 настоящего порядка, на наличие обстоятельств, указанных в пункте 4 настоящего Порядка,</w:t>
      </w:r>
      <w:r w:rsidRPr="00E221E8">
        <w:rPr>
          <w:rFonts w:ascii="Times New Roman" w:hAnsi="Times New Roman" w:cs="Times New Roman"/>
          <w:sz w:val="28"/>
          <w:szCs w:val="28"/>
        </w:rPr>
        <w:t xml:space="preserve"> отраслевой (функциональный) орган местного самоуправления или структурное подразделение администрации </w:t>
      </w:r>
      <w:r w:rsidR="00CA05D7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E22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указанные в пункте 3 настоящего Порядка, в течение одного рабочего дня направляют в Уполномоченный орган письменное мнение:</w:t>
      </w:r>
    </w:p>
    <w:p w:rsidR="00136B48" w:rsidRPr="00E221E8" w:rsidRDefault="003303DD" w:rsidP="00B167A1">
      <w:pPr>
        <w:tabs>
          <w:tab w:val="left" w:pos="0"/>
        </w:tabs>
        <w:ind w:right="0" w:firstLine="708"/>
        <w:rPr>
          <w:sz w:val="28"/>
          <w:szCs w:val="28"/>
        </w:rPr>
      </w:pPr>
      <w:r w:rsidRPr="00E221E8">
        <w:rPr>
          <w:color w:val="000000"/>
          <w:sz w:val="28"/>
          <w:szCs w:val="28"/>
        </w:rPr>
        <w:t xml:space="preserve">1) о возможности от имени </w:t>
      </w:r>
      <w:r w:rsidR="00CA05D7">
        <w:rPr>
          <w:color w:val="000000"/>
          <w:sz w:val="28"/>
          <w:szCs w:val="28"/>
        </w:rPr>
        <w:t>Волоконовского района</w:t>
      </w:r>
      <w:r w:rsidRPr="00E221E8">
        <w:rPr>
          <w:color w:val="000000"/>
          <w:sz w:val="28"/>
          <w:szCs w:val="28"/>
        </w:rPr>
        <w:t xml:space="preserve"> </w:t>
      </w:r>
      <w:r w:rsidRPr="00E221E8">
        <w:rPr>
          <w:sz w:val="28"/>
          <w:szCs w:val="28"/>
        </w:rPr>
        <w:t xml:space="preserve">заключить Соглашение или дополнительное соглашение к нему в случае </w:t>
      </w:r>
      <w:proofErr w:type="spellStart"/>
      <w:r w:rsidRPr="00E221E8">
        <w:rPr>
          <w:sz w:val="28"/>
          <w:szCs w:val="28"/>
        </w:rPr>
        <w:t>невыявления</w:t>
      </w:r>
      <w:proofErr w:type="spellEnd"/>
      <w:r w:rsidRPr="00E221E8">
        <w:rPr>
          <w:sz w:val="28"/>
          <w:szCs w:val="28"/>
        </w:rPr>
        <w:t xml:space="preserve"> обстоятельств, указанных в пункте 4 настоящего Порядка;</w:t>
      </w:r>
    </w:p>
    <w:p w:rsidR="00136B48" w:rsidRPr="00E221E8" w:rsidRDefault="003303DD" w:rsidP="00B167A1">
      <w:pPr>
        <w:tabs>
          <w:tab w:val="left" w:pos="0"/>
        </w:tabs>
        <w:ind w:right="0" w:firstLine="708"/>
        <w:rPr>
          <w:sz w:val="28"/>
          <w:szCs w:val="28"/>
        </w:rPr>
      </w:pPr>
      <w:r w:rsidRPr="00E221E8">
        <w:rPr>
          <w:color w:val="000000"/>
          <w:sz w:val="28"/>
          <w:szCs w:val="28"/>
        </w:rPr>
        <w:t xml:space="preserve">2) о возможности от имени </w:t>
      </w:r>
      <w:r w:rsidR="00AD3561" w:rsidRPr="00AD3561">
        <w:rPr>
          <w:color w:val="000000"/>
          <w:sz w:val="28"/>
          <w:szCs w:val="28"/>
        </w:rPr>
        <w:t xml:space="preserve">Волоконовского района </w:t>
      </w:r>
      <w:r w:rsidRPr="00E221E8">
        <w:rPr>
          <w:color w:val="000000"/>
          <w:sz w:val="28"/>
          <w:szCs w:val="28"/>
        </w:rPr>
        <w:t xml:space="preserve">отказаться от заключения Соглашения или дополнительных соглашений к нему в случае выявления обстоятельств, </w:t>
      </w:r>
      <w:r w:rsidRPr="00E221E8">
        <w:rPr>
          <w:sz w:val="28"/>
          <w:szCs w:val="28"/>
        </w:rPr>
        <w:t>указанных в пункте 4 настоящего Порядка</w:t>
      </w:r>
      <w:r w:rsidRPr="00E221E8">
        <w:rPr>
          <w:color w:val="000000"/>
          <w:sz w:val="28"/>
          <w:szCs w:val="28"/>
        </w:rPr>
        <w:t>.</w:t>
      </w:r>
    </w:p>
    <w:p w:rsidR="00136B48" w:rsidRPr="00E221E8" w:rsidRDefault="003303DD" w:rsidP="00B167A1">
      <w:pPr>
        <w:tabs>
          <w:tab w:val="left" w:pos="0"/>
        </w:tabs>
        <w:ind w:right="0" w:firstLine="708"/>
        <w:rPr>
          <w:sz w:val="28"/>
          <w:szCs w:val="28"/>
        </w:rPr>
      </w:pPr>
      <w:r w:rsidRPr="00E221E8">
        <w:rPr>
          <w:sz w:val="28"/>
          <w:szCs w:val="28"/>
        </w:rPr>
        <w:t>6.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:rsidR="00136B48" w:rsidRPr="00E221E8" w:rsidRDefault="003303DD" w:rsidP="00B167A1">
      <w:pPr>
        <w:tabs>
          <w:tab w:val="left" w:pos="0"/>
        </w:tabs>
        <w:ind w:right="0" w:firstLine="708"/>
        <w:rPr>
          <w:sz w:val="28"/>
          <w:szCs w:val="28"/>
        </w:rPr>
      </w:pPr>
      <w:r w:rsidRPr="00E221E8">
        <w:rPr>
          <w:sz w:val="28"/>
          <w:szCs w:val="28"/>
        </w:rPr>
        <w:t xml:space="preserve">1) подписывает Соглашение в случае </w:t>
      </w:r>
      <w:proofErr w:type="spellStart"/>
      <w:r w:rsidRPr="00E221E8">
        <w:rPr>
          <w:sz w:val="28"/>
          <w:szCs w:val="28"/>
        </w:rPr>
        <w:t>невыявления</w:t>
      </w:r>
      <w:proofErr w:type="spellEnd"/>
      <w:r w:rsidRPr="00E221E8">
        <w:rPr>
          <w:sz w:val="28"/>
          <w:szCs w:val="28"/>
        </w:rPr>
        <w:t xml:space="preserve"> обстоятельств, указанных в пункте 4 настоящего Порядка;</w:t>
      </w:r>
    </w:p>
    <w:p w:rsidR="00136B48" w:rsidRPr="00E221E8" w:rsidRDefault="003303DD" w:rsidP="00B167A1">
      <w:pPr>
        <w:tabs>
          <w:tab w:val="left" w:pos="0"/>
        </w:tabs>
        <w:ind w:right="0" w:firstLine="708"/>
        <w:rPr>
          <w:sz w:val="28"/>
          <w:szCs w:val="28"/>
        </w:rPr>
      </w:pPr>
      <w:r w:rsidRPr="00E221E8">
        <w:rPr>
          <w:sz w:val="28"/>
          <w:szCs w:val="28"/>
        </w:rPr>
        <w:t>2) не подписывает Соглашение в случае выявления обстоятельств, указанных в пункте 4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Правительства Российской</w:t>
      </w:r>
      <w:r w:rsidR="00DB7E2A">
        <w:rPr>
          <w:sz w:val="28"/>
          <w:szCs w:val="28"/>
        </w:rPr>
        <w:t> </w:t>
      </w:r>
      <w:r w:rsidRPr="00E221E8">
        <w:rPr>
          <w:sz w:val="28"/>
          <w:szCs w:val="28"/>
        </w:rPr>
        <w:t xml:space="preserve">Федерации и (или) Правительства </w:t>
      </w:r>
      <w:r w:rsidR="002B189E">
        <w:rPr>
          <w:sz w:val="28"/>
          <w:szCs w:val="28"/>
        </w:rPr>
        <w:t>Белгородской</w:t>
      </w:r>
      <w:r w:rsidRPr="00E221E8">
        <w:rPr>
          <w:sz w:val="28"/>
          <w:szCs w:val="28"/>
        </w:rPr>
        <w:t xml:space="preserve"> области, которые не соблюдены инициатором проекта, и направляет его в уполномоченный орган государственной власти </w:t>
      </w:r>
      <w:r w:rsidR="002B189E">
        <w:rPr>
          <w:sz w:val="28"/>
          <w:szCs w:val="28"/>
        </w:rPr>
        <w:t>Белгородской</w:t>
      </w:r>
      <w:r w:rsidRPr="00E221E8">
        <w:rPr>
          <w:sz w:val="28"/>
          <w:szCs w:val="28"/>
        </w:rPr>
        <w:t xml:space="preserve"> области в сфере защиты и поощрении капиталовложений в </w:t>
      </w:r>
      <w:r w:rsidR="002B189E">
        <w:rPr>
          <w:sz w:val="28"/>
          <w:szCs w:val="28"/>
        </w:rPr>
        <w:t>Белгородской</w:t>
      </w:r>
      <w:r w:rsidRPr="00E221E8">
        <w:rPr>
          <w:sz w:val="28"/>
          <w:szCs w:val="28"/>
        </w:rPr>
        <w:t xml:space="preserve"> области.</w:t>
      </w:r>
    </w:p>
    <w:p w:rsidR="00136B48" w:rsidRPr="00E221E8" w:rsidRDefault="003303DD" w:rsidP="00B167A1">
      <w:pPr>
        <w:autoSpaceDE w:val="0"/>
        <w:ind w:right="0" w:firstLine="708"/>
        <w:rPr>
          <w:sz w:val="28"/>
          <w:szCs w:val="28"/>
        </w:rPr>
      </w:pPr>
      <w:r w:rsidRPr="00E221E8">
        <w:rPr>
          <w:sz w:val="28"/>
          <w:szCs w:val="28"/>
        </w:rPr>
        <w:lastRenderedPageBreak/>
        <w:t>7. В течение трех рабочих дней со дня получения проекта дополнительного соглашения к Соглашению, а также прилагаемых к нему документов и материалов</w:t>
      </w:r>
      <w:r w:rsidR="00DB7E2A">
        <w:rPr>
          <w:sz w:val="28"/>
          <w:szCs w:val="28"/>
        </w:rPr>
        <w:t>,</w:t>
      </w:r>
      <w:r w:rsidRPr="00E221E8">
        <w:rPr>
          <w:sz w:val="28"/>
          <w:szCs w:val="28"/>
        </w:rPr>
        <w:t xml:space="preserve"> Уполномоченный орган:</w:t>
      </w:r>
    </w:p>
    <w:p w:rsidR="00136B48" w:rsidRPr="00E221E8" w:rsidRDefault="003303DD" w:rsidP="00B167A1">
      <w:pPr>
        <w:autoSpaceDE w:val="0"/>
        <w:ind w:right="0" w:firstLine="708"/>
        <w:rPr>
          <w:sz w:val="28"/>
          <w:szCs w:val="28"/>
        </w:rPr>
      </w:pPr>
      <w:r w:rsidRPr="00E221E8">
        <w:rPr>
          <w:sz w:val="28"/>
          <w:szCs w:val="28"/>
        </w:rPr>
        <w:t xml:space="preserve">1) подписывает дополнительное соглашение в случае </w:t>
      </w:r>
      <w:proofErr w:type="spellStart"/>
      <w:r w:rsidRPr="00E221E8">
        <w:rPr>
          <w:sz w:val="28"/>
          <w:szCs w:val="28"/>
        </w:rPr>
        <w:t>невыявления</w:t>
      </w:r>
      <w:proofErr w:type="spellEnd"/>
      <w:r w:rsidRPr="00E221E8">
        <w:rPr>
          <w:sz w:val="28"/>
          <w:szCs w:val="28"/>
        </w:rPr>
        <w:t xml:space="preserve"> обстоятельств, указанных в пункте 4 настоящего Порядка;</w:t>
      </w:r>
    </w:p>
    <w:p w:rsidR="00136B48" w:rsidRPr="00E221E8" w:rsidRDefault="003303DD" w:rsidP="00B167A1">
      <w:pPr>
        <w:autoSpaceDE w:val="0"/>
        <w:ind w:right="0" w:firstLine="708"/>
        <w:rPr>
          <w:sz w:val="28"/>
          <w:szCs w:val="28"/>
        </w:rPr>
      </w:pPr>
      <w:r w:rsidRPr="00E221E8">
        <w:rPr>
          <w:sz w:val="28"/>
          <w:szCs w:val="28"/>
        </w:rPr>
        <w:t>2) отказывает в заключении дополнительного соглашения в случае выявления обстоятельств, указанных в пункте 4 настоящего Порядка</w:t>
      </w:r>
      <w:r w:rsidR="005B4B24">
        <w:rPr>
          <w:sz w:val="28"/>
          <w:szCs w:val="28"/>
        </w:rPr>
        <w:t xml:space="preserve">, письменно информирует </w:t>
      </w:r>
      <w:r w:rsidRPr="00E221E8">
        <w:rPr>
          <w:sz w:val="28"/>
          <w:szCs w:val="28"/>
        </w:rPr>
        <w:t>о данном решении сторону, инициирующую вн</w:t>
      </w:r>
      <w:r w:rsidR="005B4B24">
        <w:rPr>
          <w:sz w:val="28"/>
          <w:szCs w:val="28"/>
        </w:rPr>
        <w:t xml:space="preserve">есение изменений в Соглашение, </w:t>
      </w:r>
      <w:r w:rsidRPr="00E221E8">
        <w:rPr>
          <w:sz w:val="28"/>
          <w:szCs w:val="28"/>
        </w:rPr>
        <w:t xml:space="preserve">и уполномоченный орган государственной власти </w:t>
      </w:r>
      <w:r w:rsidR="005B4B24">
        <w:rPr>
          <w:sz w:val="28"/>
          <w:szCs w:val="28"/>
        </w:rPr>
        <w:t xml:space="preserve">Белгородской области в сфере защиты </w:t>
      </w:r>
      <w:r w:rsidRPr="00E221E8">
        <w:rPr>
          <w:sz w:val="28"/>
          <w:szCs w:val="28"/>
        </w:rPr>
        <w:t xml:space="preserve">и поощрении капиталовложений в </w:t>
      </w:r>
      <w:r w:rsidR="005B4B24">
        <w:rPr>
          <w:sz w:val="28"/>
          <w:szCs w:val="28"/>
        </w:rPr>
        <w:t>Белгородской</w:t>
      </w:r>
      <w:r w:rsidRPr="00E221E8">
        <w:rPr>
          <w:sz w:val="28"/>
          <w:szCs w:val="28"/>
        </w:rPr>
        <w:t xml:space="preserve"> области.</w:t>
      </w:r>
    </w:p>
    <w:p w:rsidR="00136B48" w:rsidRPr="00E221E8" w:rsidRDefault="003303DD" w:rsidP="00B167A1">
      <w:pPr>
        <w:autoSpaceDE w:val="0"/>
        <w:ind w:right="0" w:firstLine="708"/>
        <w:rPr>
          <w:sz w:val="28"/>
          <w:szCs w:val="28"/>
        </w:rPr>
      </w:pPr>
      <w:r w:rsidRPr="00E221E8">
        <w:rPr>
          <w:sz w:val="28"/>
          <w:szCs w:val="28"/>
        </w:rPr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136B48" w:rsidRPr="00E221E8" w:rsidRDefault="003303DD" w:rsidP="00B167A1">
      <w:pPr>
        <w:autoSpaceDE w:val="0"/>
        <w:ind w:right="0" w:firstLine="708"/>
        <w:rPr>
          <w:sz w:val="28"/>
          <w:szCs w:val="28"/>
        </w:rPr>
      </w:pPr>
      <w:r w:rsidRPr="00E221E8">
        <w:rPr>
          <w:sz w:val="28"/>
          <w:szCs w:val="28"/>
        </w:rPr>
        <w:t>9. В случае наличия возражений по результатам рассмотрения документов, указанных в пункте 7 настоящего порядка, Уполномо</w:t>
      </w:r>
      <w:r w:rsidR="001E6FD8">
        <w:rPr>
          <w:sz w:val="28"/>
          <w:szCs w:val="28"/>
        </w:rPr>
        <w:t xml:space="preserve">ченный орган принимает решение </w:t>
      </w:r>
      <w:r w:rsidRPr="00E221E8">
        <w:rPr>
          <w:sz w:val="28"/>
          <w:szCs w:val="28"/>
        </w:rPr>
        <w:t xml:space="preserve">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</w:t>
      </w:r>
      <w:r w:rsidR="001E6FD8">
        <w:rPr>
          <w:sz w:val="28"/>
          <w:szCs w:val="28"/>
        </w:rPr>
        <w:t>Белгородской</w:t>
      </w:r>
      <w:r w:rsidRPr="00E221E8">
        <w:rPr>
          <w:sz w:val="28"/>
          <w:szCs w:val="28"/>
        </w:rPr>
        <w:t xml:space="preserve"> области в сфере защиты и поощрении капиталовложений в </w:t>
      </w:r>
      <w:r w:rsidR="001E6FD8">
        <w:rPr>
          <w:sz w:val="28"/>
          <w:szCs w:val="28"/>
        </w:rPr>
        <w:t>Белгородской</w:t>
      </w:r>
      <w:r w:rsidRPr="00E221E8">
        <w:rPr>
          <w:sz w:val="28"/>
          <w:szCs w:val="28"/>
        </w:rPr>
        <w:t xml:space="preserve"> области.</w:t>
      </w:r>
    </w:p>
    <w:p w:rsidR="00136B48" w:rsidRPr="00E221E8" w:rsidRDefault="003303DD" w:rsidP="00B167A1">
      <w:pPr>
        <w:autoSpaceDE w:val="0"/>
        <w:ind w:right="0" w:firstLine="708"/>
        <w:rPr>
          <w:sz w:val="28"/>
          <w:szCs w:val="28"/>
        </w:rPr>
      </w:pPr>
      <w:r w:rsidRPr="00E221E8">
        <w:rPr>
          <w:sz w:val="28"/>
          <w:szCs w:val="28"/>
        </w:rPr>
        <w:t>10. Информационное обеспечение процессов в рамках</w:t>
      </w:r>
      <w:r w:rsidRPr="00E221E8">
        <w:rPr>
          <w:spacing w:val="2"/>
          <w:sz w:val="28"/>
          <w:szCs w:val="28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EA0526">
        <w:rPr>
          <w:spacing w:val="2"/>
          <w:sz w:val="28"/>
          <w:szCs w:val="28"/>
        </w:rPr>
        <w:t>Волоконовского района</w:t>
      </w:r>
      <w:r w:rsidRPr="00E221E8">
        <w:rPr>
          <w:spacing w:val="2"/>
          <w:sz w:val="28"/>
          <w:szCs w:val="28"/>
        </w:rPr>
        <w:t xml:space="preserve">, от имени </w:t>
      </w:r>
      <w:r w:rsidR="00EA0526">
        <w:rPr>
          <w:spacing w:val="2"/>
          <w:sz w:val="28"/>
          <w:szCs w:val="28"/>
        </w:rPr>
        <w:t>муниципального района «Волоконовский район» Белгородской области</w:t>
      </w:r>
      <w:r w:rsidRPr="00E221E8">
        <w:rPr>
          <w:spacing w:val="2"/>
          <w:sz w:val="28"/>
          <w:szCs w:val="28"/>
        </w:rPr>
        <w:t xml:space="preserve"> о</w:t>
      </w:r>
      <w:r w:rsidRPr="00E221E8">
        <w:rPr>
          <w:sz w:val="28"/>
          <w:szCs w:val="28"/>
        </w:rPr>
        <w:t>существляется с использованием государственной информационной системы «Капиталовложения».</w:t>
      </w:r>
    </w:p>
    <w:p w:rsidR="00136B48" w:rsidRPr="00E221E8" w:rsidRDefault="003303DD" w:rsidP="00B167A1">
      <w:pPr>
        <w:autoSpaceDE w:val="0"/>
        <w:ind w:right="0" w:firstLine="708"/>
        <w:rPr>
          <w:sz w:val="28"/>
          <w:szCs w:val="28"/>
        </w:rPr>
      </w:pPr>
      <w:r w:rsidRPr="00E221E8">
        <w:rPr>
          <w:sz w:val="28"/>
          <w:szCs w:val="28"/>
        </w:rPr>
        <w:t>Эксплуатация государственной информационной системы «Капиталовложения» осуществляется в соответствии с законода</w:t>
      </w:r>
      <w:r w:rsidR="00EA0526">
        <w:rPr>
          <w:sz w:val="28"/>
          <w:szCs w:val="28"/>
        </w:rPr>
        <w:t xml:space="preserve">тельством Российской Федерации </w:t>
      </w:r>
      <w:r w:rsidRPr="00E221E8">
        <w:rPr>
          <w:sz w:val="28"/>
          <w:szCs w:val="28"/>
        </w:rPr>
        <w:t xml:space="preserve">и законодательством </w:t>
      </w:r>
      <w:r w:rsidR="00EA0526">
        <w:rPr>
          <w:sz w:val="28"/>
          <w:szCs w:val="28"/>
        </w:rPr>
        <w:t>Белгородской</w:t>
      </w:r>
      <w:r w:rsidRPr="00E221E8">
        <w:rPr>
          <w:sz w:val="28"/>
          <w:szCs w:val="28"/>
        </w:rPr>
        <w:t xml:space="preserve"> области.</w:t>
      </w:r>
    </w:p>
    <w:sectPr w:rsidR="00136B48" w:rsidRPr="00E221E8" w:rsidSect="00E634FA">
      <w:headerReference w:type="default" r:id="rId9"/>
      <w:pgSz w:w="11907" w:h="16840"/>
      <w:pgMar w:top="567" w:right="567" w:bottom="1134" w:left="1701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A" w:rsidRDefault="000564CA">
      <w:r>
        <w:separator/>
      </w:r>
    </w:p>
  </w:endnote>
  <w:endnote w:type="continuationSeparator" w:id="0">
    <w:p w:rsidR="000564CA" w:rsidRDefault="0005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A" w:rsidRDefault="000564CA">
      <w:r>
        <w:rPr>
          <w:color w:val="000000"/>
        </w:rPr>
        <w:separator/>
      </w:r>
    </w:p>
  </w:footnote>
  <w:footnote w:type="continuationSeparator" w:id="0">
    <w:p w:rsidR="000564CA" w:rsidRDefault="0005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2D" w:rsidRDefault="003303DD">
    <w:pPr>
      <w:pStyle w:val="a6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05628A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A0602D" w:rsidRDefault="000564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2D" w:rsidRDefault="003303DD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05628A">
      <w:rPr>
        <w:rFonts w:ascii="Liberation Serif" w:hAnsi="Liberation Serif"/>
        <w:noProof/>
        <w:sz w:val="28"/>
      </w:rPr>
      <w:t>5</w:t>
    </w:r>
    <w:r>
      <w:rPr>
        <w:rFonts w:ascii="Liberation Serif" w:hAnsi="Liberation Serif"/>
        <w:sz w:val="28"/>
      </w:rPr>
      <w:fldChar w:fldCharType="end"/>
    </w:r>
  </w:p>
  <w:p w:rsidR="00A0602D" w:rsidRDefault="000564CA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0FD8"/>
    <w:multiLevelType w:val="multilevel"/>
    <w:tmpl w:val="B210A494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42B43"/>
    <w:multiLevelType w:val="multilevel"/>
    <w:tmpl w:val="C958F0E4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C163FA"/>
    <w:multiLevelType w:val="multilevel"/>
    <w:tmpl w:val="565A0E2C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8"/>
    <w:rsid w:val="00052C8E"/>
    <w:rsid w:val="0005628A"/>
    <w:rsid w:val="000564CA"/>
    <w:rsid w:val="00074699"/>
    <w:rsid w:val="0009767B"/>
    <w:rsid w:val="000B0623"/>
    <w:rsid w:val="00130913"/>
    <w:rsid w:val="00136B48"/>
    <w:rsid w:val="00173DF4"/>
    <w:rsid w:val="001E6FD8"/>
    <w:rsid w:val="002B189E"/>
    <w:rsid w:val="00326895"/>
    <w:rsid w:val="003303DD"/>
    <w:rsid w:val="003C2A49"/>
    <w:rsid w:val="00436188"/>
    <w:rsid w:val="0049415E"/>
    <w:rsid w:val="005B4B24"/>
    <w:rsid w:val="005E6E9B"/>
    <w:rsid w:val="00621DC9"/>
    <w:rsid w:val="006278C2"/>
    <w:rsid w:val="00763DC1"/>
    <w:rsid w:val="007E41D0"/>
    <w:rsid w:val="008153F8"/>
    <w:rsid w:val="00830A76"/>
    <w:rsid w:val="00887C5D"/>
    <w:rsid w:val="00A72D20"/>
    <w:rsid w:val="00AD3561"/>
    <w:rsid w:val="00B03427"/>
    <w:rsid w:val="00B167A1"/>
    <w:rsid w:val="00B968AE"/>
    <w:rsid w:val="00CA05D7"/>
    <w:rsid w:val="00CB062D"/>
    <w:rsid w:val="00CB4F21"/>
    <w:rsid w:val="00D1007C"/>
    <w:rsid w:val="00D2697B"/>
    <w:rsid w:val="00D53975"/>
    <w:rsid w:val="00D748BE"/>
    <w:rsid w:val="00D954C5"/>
    <w:rsid w:val="00DB7E2A"/>
    <w:rsid w:val="00E221E8"/>
    <w:rsid w:val="00E33B18"/>
    <w:rsid w:val="00E634FA"/>
    <w:rsid w:val="00EA0526"/>
    <w:rsid w:val="00EC179E"/>
    <w:rsid w:val="00EC64D2"/>
    <w:rsid w:val="00EF6E69"/>
    <w:rsid w:val="00F92985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35BAD-102B-4FEE-AF6F-C2D96FE4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Обычный1"/>
    <w:pPr>
      <w:widowControl w:val="0"/>
      <w:suppressAutoHyphens/>
    </w:pPr>
  </w:style>
  <w:style w:type="paragraph" w:customStyle="1" w:styleId="Textbody">
    <w:name w:val="Text body"/>
    <w:basedOn w:val="a"/>
    <w:pPr>
      <w:ind w:right="4251"/>
      <w:jc w:val="left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  <w:ind w:right="0"/>
      <w:jc w:val="lef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eastAsia="Verdana" w:hAnsi="Verdana" w:cs="Verdana"/>
      <w:sz w:val="20"/>
      <w:lang w:val="en-US" w:eastAsia="en-US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before="4920" w:after="1140" w:line="461" w:lineRule="exact"/>
      <w:ind w:right="0"/>
      <w:jc w:val="center"/>
    </w:pPr>
    <w:rPr>
      <w:sz w:val="40"/>
      <w:szCs w:val="40"/>
    </w:rPr>
  </w:style>
  <w:style w:type="paragraph" w:customStyle="1" w:styleId="10">
    <w:name w:val="Заголовок №1"/>
    <w:basedOn w:val="a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styleId="20">
    <w:name w:val="Body Text Indent 2"/>
    <w:basedOn w:val="a"/>
    <w:pPr>
      <w:ind w:right="0" w:firstLine="1410"/>
    </w:pPr>
    <w:rPr>
      <w:sz w:val="28"/>
      <w:lang w:val="en-US"/>
    </w:rPr>
  </w:style>
  <w:style w:type="paragraph" w:customStyle="1" w:styleId="ConsPlusNormal0">
    <w:name w:val="ConsPlusNormal Знак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pPr>
      <w:spacing w:after="160"/>
      <w:ind w:left="720" w:right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line="302" w:lineRule="exact"/>
      <w:ind w:right="0" w:firstLine="706"/>
    </w:pPr>
    <w:rPr>
      <w:rFonts w:eastAsia="Calibri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Courier New" w:hAnsi="Courier New" w:cs="Courier New"/>
      <w:sz w:val="20"/>
    </w:rPr>
  </w:style>
  <w:style w:type="paragraph" w:styleId="aa">
    <w:name w:val="annotation text"/>
    <w:basedOn w:val="a"/>
    <w:rPr>
      <w:sz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footnote text"/>
    <w:basedOn w:val="a"/>
    <w:pPr>
      <w:ind w:right="0"/>
      <w:jc w:val="left"/>
    </w:pPr>
    <w:rPr>
      <w:sz w:val="20"/>
    </w:rPr>
  </w:style>
  <w:style w:type="paragraph" w:styleId="ad">
    <w:name w:val="endnote text"/>
    <w:basedOn w:val="a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Обычная таблица1"/>
    <w:pPr>
      <w:spacing w:after="160" w:line="244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rPr>
      <w:sz w:val="24"/>
    </w:rPr>
  </w:style>
  <w:style w:type="character" w:customStyle="1" w:styleId="af">
    <w:name w:val="Нижний колонтитул Знак"/>
    <w:rPr>
      <w:sz w:val="24"/>
    </w:rPr>
  </w:style>
  <w:style w:type="character" w:customStyle="1" w:styleId="21">
    <w:name w:val="Основной текст (2)_"/>
    <w:rPr>
      <w:sz w:val="40"/>
      <w:szCs w:val="40"/>
      <w:shd w:val="clear" w:color="auto" w:fill="FFFFFF"/>
    </w:rPr>
  </w:style>
  <w:style w:type="character" w:customStyle="1" w:styleId="12">
    <w:name w:val="Заголовок №1_"/>
    <w:rPr>
      <w:b/>
      <w:bCs/>
      <w:sz w:val="70"/>
      <w:szCs w:val="70"/>
      <w:shd w:val="clear" w:color="auto" w:fill="FFFFFF"/>
    </w:rPr>
  </w:style>
  <w:style w:type="character" w:customStyle="1" w:styleId="af0">
    <w:name w:val="Текст выноски Знак"/>
    <w:rPr>
      <w:rFonts w:ascii="Tahoma" w:eastAsia="Tahoma" w:hAnsi="Tahoma" w:cs="Tahoma"/>
      <w:sz w:val="16"/>
      <w:szCs w:val="16"/>
    </w:rPr>
  </w:style>
  <w:style w:type="character" w:styleId="af1">
    <w:name w:val="page number"/>
  </w:style>
  <w:style w:type="character" w:styleId="af2">
    <w:name w:val="Hyperlink"/>
    <w:rPr>
      <w:color w:val="0000FF"/>
      <w:u w:val="single"/>
    </w:rPr>
  </w:style>
  <w:style w:type="character" w:customStyle="1" w:styleId="af3">
    <w:name w:val="Основной текст с отступом Знак"/>
    <w:rPr>
      <w:sz w:val="28"/>
    </w:rPr>
  </w:style>
  <w:style w:type="character" w:customStyle="1" w:styleId="22">
    <w:name w:val="Основной текст с отступом 2 Знак"/>
    <w:rPr>
      <w:sz w:val="28"/>
      <w:lang w:val="en-US"/>
    </w:rPr>
  </w:style>
  <w:style w:type="character" w:customStyle="1" w:styleId="FontStyle19">
    <w:name w:val="Font Style19"/>
    <w:rPr>
      <w:rFonts w:ascii="Times New Roman" w:eastAsia="Times New Roman" w:hAnsi="Times New Roman" w:cs="Times New Roman"/>
      <w:sz w:val="24"/>
    </w:rPr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af4">
    <w:name w:val="Основной текст Знак"/>
    <w:rPr>
      <w:sz w:val="28"/>
    </w:rPr>
  </w:style>
  <w:style w:type="character" w:styleId="af5">
    <w:name w:val="annotation reference"/>
    <w:rPr>
      <w:sz w:val="16"/>
      <w:szCs w:val="16"/>
    </w:rPr>
  </w:style>
  <w:style w:type="character" w:customStyle="1" w:styleId="af6">
    <w:name w:val="Текст примечания Знак"/>
    <w:basedOn w:val="a0"/>
  </w:style>
  <w:style w:type="character" w:customStyle="1" w:styleId="af7">
    <w:name w:val="Тема примечания Знак"/>
    <w:rPr>
      <w:b/>
      <w:bCs/>
    </w:rPr>
  </w:style>
  <w:style w:type="character" w:styleId="af8">
    <w:name w:val="footnote reference"/>
    <w:rPr>
      <w:position w:val="0"/>
      <w:vertAlign w:val="superscript"/>
    </w:rPr>
  </w:style>
  <w:style w:type="character" w:customStyle="1" w:styleId="af9">
    <w:name w:val="Текст сноски Знак"/>
    <w:basedOn w:val="a0"/>
  </w:style>
  <w:style w:type="character" w:customStyle="1" w:styleId="afa">
    <w:name w:val="Текст концевой сноски Знак"/>
    <w:basedOn w:val="a0"/>
  </w:style>
  <w:style w:type="character" w:styleId="afb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table" w:styleId="afc">
    <w:name w:val="Table Grid"/>
    <w:basedOn w:val="a1"/>
    <w:uiPriority w:val="39"/>
    <w:rsid w:val="007E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5.08.2021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184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Пользователь</cp:lastModifiedBy>
  <cp:revision>40</cp:revision>
  <cp:lastPrinted>2024-05-03T06:28:00Z</cp:lastPrinted>
  <dcterms:created xsi:type="dcterms:W3CDTF">2024-04-22T13:59:00Z</dcterms:created>
  <dcterms:modified xsi:type="dcterms:W3CDTF">2024-05-03T06:28:00Z</dcterms:modified>
</cp:coreProperties>
</file>