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D46A" w14:textId="77777777" w:rsidR="00DC29FF" w:rsidRDefault="00DC29FF" w:rsidP="007A36CD">
      <w:pPr>
        <w:widowControl w:val="0"/>
        <w:autoSpaceDE w:val="0"/>
        <w:autoSpaceDN w:val="0"/>
        <w:adjustRightInd w:val="0"/>
        <w:spacing w:before="200" w:after="0" w:line="240" w:lineRule="auto"/>
        <w:outlineLvl w:val="0"/>
        <w:rPr>
          <w:rFonts w:ascii="Arial" w:eastAsiaTheme="minorEastAsia" w:hAnsi="Arial" w:cs="Arial"/>
          <w:lang w:eastAsia="ru-RU"/>
        </w:rPr>
      </w:pPr>
      <w:bookmarkStart w:id="0" w:name="_GoBack"/>
      <w:bookmarkEnd w:id="0"/>
    </w:p>
    <w:p w14:paraId="4480F027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0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Утвержден</w:t>
      </w:r>
    </w:p>
    <w:p w14:paraId="2189D592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постановлением Правительства</w:t>
      </w:r>
    </w:p>
    <w:p w14:paraId="3FD30DDE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Российской Федерации</w:t>
      </w:r>
    </w:p>
    <w:p w14:paraId="1EC7D099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от 31 декабря 2020 г. N 2463</w:t>
      </w:r>
    </w:p>
    <w:p w14:paraId="729A33FA" w14:textId="77777777" w:rsid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20C8F914" w14:textId="77777777" w:rsid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59084676" w14:textId="77777777" w:rsid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2D8400AC" w14:textId="77777777" w:rsid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3C1A9E3A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6434E572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bookmarkStart w:id="1" w:name="Par230"/>
      <w:bookmarkEnd w:id="1"/>
      <w:r w:rsidRPr="00DC29FF">
        <w:rPr>
          <w:rFonts w:ascii="Arial" w:eastAsiaTheme="minorEastAsia" w:hAnsi="Arial" w:cs="Arial"/>
          <w:b/>
          <w:bCs/>
          <w:lang w:eastAsia="ru-RU"/>
        </w:rPr>
        <w:t>ПЕРЕЧЕНЬ</w:t>
      </w:r>
    </w:p>
    <w:p w14:paraId="5C53201A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C29FF">
        <w:rPr>
          <w:rFonts w:ascii="Arial" w:eastAsiaTheme="minorEastAsia" w:hAnsi="Arial" w:cs="Arial"/>
          <w:b/>
          <w:bCs/>
          <w:lang w:eastAsia="ru-RU"/>
        </w:rPr>
        <w:t>ТОВАРОВ ДЛИТЕЛЬНОГО ПОЛЬЗОВАНИЯ, НА КОТОРЫЕ</w:t>
      </w:r>
    </w:p>
    <w:p w14:paraId="7C036F8A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C29FF">
        <w:rPr>
          <w:rFonts w:ascii="Arial" w:eastAsiaTheme="minorEastAsia" w:hAnsi="Arial" w:cs="Arial"/>
          <w:b/>
          <w:bCs/>
          <w:lang w:eastAsia="ru-RU"/>
        </w:rPr>
        <w:t>НЕ РАСПРОСТРАНЯЕТСЯ ТРЕБОВАНИЕ ПОТРЕБИТЕЛЯ О БЕЗВОЗМЕЗДНОМ</w:t>
      </w:r>
    </w:p>
    <w:p w14:paraId="2ADB0921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C29FF">
        <w:rPr>
          <w:rFonts w:ascii="Arial" w:eastAsiaTheme="minorEastAsia" w:hAnsi="Arial" w:cs="Arial"/>
          <w:b/>
          <w:bCs/>
          <w:lang w:eastAsia="ru-RU"/>
        </w:rPr>
        <w:t>ПРЕДОСТАВЛЕНИИ ЕМУ ТОВАРА, ОБЛАДАЮЩЕГО ЭТИМИ ЖЕ ОСНОВНЫМИ</w:t>
      </w:r>
    </w:p>
    <w:p w14:paraId="2FFA048A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C29FF">
        <w:rPr>
          <w:rFonts w:ascii="Arial" w:eastAsiaTheme="minorEastAsia" w:hAnsi="Arial" w:cs="Arial"/>
          <w:b/>
          <w:bCs/>
          <w:lang w:eastAsia="ru-RU"/>
        </w:rPr>
        <w:t>ПОТРЕБИТЕЛЬСКИМИ СВОЙСТВАМИ, НА ПЕРИОД РЕМОНТА</w:t>
      </w:r>
    </w:p>
    <w:p w14:paraId="258CFBE6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DC29FF">
        <w:rPr>
          <w:rFonts w:ascii="Arial" w:eastAsiaTheme="minorEastAsia" w:hAnsi="Arial" w:cs="Arial"/>
          <w:b/>
          <w:bCs/>
          <w:lang w:eastAsia="ru-RU"/>
        </w:rPr>
        <w:t>ИЛИ ЗАМЕНЫ ТАКОГО ТОВАРА</w:t>
      </w:r>
    </w:p>
    <w:p w14:paraId="2CA87142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14:paraId="550DCE7C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1. Автомобили, мотоциклы и другие виды мототехники,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мототехники, кроме товаров, предназначенных для использования инвалидами, прогулочные суда и плавсредства</w:t>
      </w:r>
    </w:p>
    <w:p w14:paraId="0DB75F44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2. Мебель</w:t>
      </w:r>
    </w:p>
    <w:p w14:paraId="4ECE5C9D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3. Электробытовые приборы, используемые как предметы туалета и в медицинских целях (электробритвы, электрофены, электрощипцы для 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14:paraId="5DC3D39E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14:paraId="3C9A3368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5.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14:paraId="02B302EA" w14:textId="77777777" w:rsidR="00DC29FF" w:rsidRPr="00DC29FF" w:rsidRDefault="00DC29FF" w:rsidP="00DC29F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DC29FF">
        <w:rPr>
          <w:rFonts w:ascii="Arial" w:eastAsiaTheme="minorEastAsia" w:hAnsi="Arial" w:cs="Arial"/>
          <w:lang w:eastAsia="ru-RU"/>
        </w:rPr>
        <w:t>6. Ювелирные и другие изделия из драгоценных металлов и (или) драгоценных камней, ограненные драгоценные камни</w:t>
      </w:r>
    </w:p>
    <w:sectPr w:rsidR="00DC29FF" w:rsidRPr="00DC29FF" w:rsidSect="007A3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D0"/>
    <w:rsid w:val="00302ED7"/>
    <w:rsid w:val="006436DE"/>
    <w:rsid w:val="00777185"/>
    <w:rsid w:val="007A36CD"/>
    <w:rsid w:val="00935D55"/>
    <w:rsid w:val="00C860D0"/>
    <w:rsid w:val="00D50505"/>
    <w:rsid w:val="00D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68C9"/>
  <w15:docId w15:val="{32FE813F-79F7-4AC8-A302-57F9290E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2022-08-22T12:31:00Z</dcterms:created>
  <dcterms:modified xsi:type="dcterms:W3CDTF">2022-08-22T12:31:00Z</dcterms:modified>
</cp:coreProperties>
</file>