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C48" w:rsidRDefault="00AD0C48" w:rsidP="00EA1E15">
      <w:pPr>
        <w:jc w:val="center"/>
        <w:rPr>
          <w:rFonts w:ascii="Arial" w:hAnsi="Arial" w:cs="Arial"/>
          <w:sz w:val="28"/>
        </w:rPr>
      </w:pPr>
    </w:p>
    <w:p w:rsidR="00AD0C48" w:rsidRDefault="00AD0C48" w:rsidP="00EA1E15">
      <w:pPr>
        <w:jc w:val="center"/>
        <w:rPr>
          <w:rFonts w:ascii="Arial" w:hAnsi="Arial" w:cs="Arial"/>
          <w:sz w:val="28"/>
        </w:rPr>
      </w:pPr>
    </w:p>
    <w:p w:rsidR="00EA1E15" w:rsidRPr="008511D8" w:rsidRDefault="00EA1E15" w:rsidP="00EA1E15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EA1E15" w:rsidRDefault="00EA1E15" w:rsidP="00EA1E1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EA1E15" w:rsidRPr="00BA3E9B" w:rsidRDefault="00EA1E15" w:rsidP="00EA1E15">
      <w:pPr>
        <w:jc w:val="center"/>
        <w:rPr>
          <w:rFonts w:ascii="Arial" w:hAnsi="Arial" w:cs="Arial"/>
          <w:b/>
          <w:sz w:val="20"/>
          <w:szCs w:val="20"/>
        </w:rPr>
      </w:pPr>
    </w:p>
    <w:p w:rsidR="00EA1E15" w:rsidRPr="008511D8" w:rsidRDefault="00EA1E15" w:rsidP="00EA1E1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EA1E15" w:rsidRPr="008511D8" w:rsidRDefault="00EA1E15" w:rsidP="00EA1E1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EA1E15" w:rsidRPr="008511D8" w:rsidRDefault="00EA1E15" w:rsidP="00EA1E15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EA1E15" w:rsidRPr="004C5A4E" w:rsidRDefault="00EA1E15" w:rsidP="00EA1E15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EA1E15" w:rsidRPr="00271EF0" w:rsidRDefault="00EA1E15" w:rsidP="00EA1E15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EA1E15" w:rsidRDefault="00EA1E15" w:rsidP="00EA1E15">
      <w:pPr>
        <w:jc w:val="both"/>
      </w:pPr>
    </w:p>
    <w:p w:rsidR="00EA1E15" w:rsidRPr="00271EF0" w:rsidRDefault="00BC294F" w:rsidP="00EA1E1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354E86">
        <w:rPr>
          <w:rFonts w:ascii="Arial" w:hAnsi="Arial" w:cs="Arial"/>
          <w:b/>
          <w:sz w:val="18"/>
        </w:rPr>
        <w:t xml:space="preserve"> </w:t>
      </w:r>
      <w:r w:rsidR="00EA1E15" w:rsidRPr="00271EF0">
        <w:rPr>
          <w:rFonts w:ascii="Arial" w:hAnsi="Arial" w:cs="Arial"/>
          <w:b/>
          <w:sz w:val="18"/>
        </w:rPr>
        <w:t>20</w:t>
      </w:r>
      <w:r w:rsidR="00354E86">
        <w:rPr>
          <w:rFonts w:ascii="Arial" w:hAnsi="Arial" w:cs="Arial"/>
          <w:b/>
          <w:sz w:val="18"/>
        </w:rPr>
        <w:t xml:space="preserve">24 </w:t>
      </w:r>
      <w:r w:rsidR="00EA1E15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EA1E15">
        <w:rPr>
          <w:rFonts w:ascii="Arial" w:hAnsi="Arial" w:cs="Arial"/>
          <w:b/>
          <w:sz w:val="18"/>
        </w:rPr>
        <w:t xml:space="preserve">         </w:t>
      </w:r>
      <w:r w:rsidR="00EA1E15" w:rsidRPr="00271EF0">
        <w:rPr>
          <w:rFonts w:ascii="Arial" w:hAnsi="Arial" w:cs="Arial"/>
          <w:b/>
          <w:sz w:val="18"/>
        </w:rPr>
        <w:t xml:space="preserve">        </w:t>
      </w:r>
      <w:r w:rsidR="00354E86">
        <w:rPr>
          <w:rFonts w:ascii="Arial" w:hAnsi="Arial" w:cs="Arial"/>
          <w:b/>
          <w:sz w:val="18"/>
        </w:rPr>
        <w:tab/>
      </w:r>
      <w:r w:rsidR="00354E86">
        <w:rPr>
          <w:rFonts w:ascii="Arial" w:hAnsi="Arial" w:cs="Arial"/>
          <w:b/>
          <w:sz w:val="18"/>
        </w:rPr>
        <w:tab/>
      </w:r>
      <w:r w:rsidR="00EA1E15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086511" w:rsidRDefault="00C1410D">
      <w:pPr>
        <w:spacing w:line="480" w:lineRule="auto"/>
        <w:rPr>
          <w:sz w:val="18"/>
        </w:rPr>
      </w:pPr>
      <w:r>
        <w:rPr>
          <w:rFonts w:ascii="Arial" w:hAnsi="Arial" w:cs="Arial"/>
          <w:sz w:val="18"/>
        </w:rPr>
        <w:tab/>
      </w:r>
    </w:p>
    <w:p w:rsidR="00EA1E15" w:rsidRDefault="00EA1E15" w:rsidP="00EA1E15">
      <w:pPr>
        <w:pStyle w:val="afa"/>
        <w:framePr w:w="5405" w:wrap="around" w:x="1651" w:y="10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b/>
        </w:rPr>
      </w:pPr>
      <w:r>
        <w:rPr>
          <w:b/>
        </w:rPr>
        <w:t>О</w:t>
      </w:r>
      <w:r>
        <w:rPr>
          <w:b/>
          <w:bCs/>
          <w:lang w:bidi="ru-RU"/>
        </w:rPr>
        <w:t>б утверждении правил использования водных объектов общего пользования, расположенных на территории муниципального района «Волоконовский район», для личных и бытовых нужд</w:t>
      </w:r>
    </w:p>
    <w:p w:rsidR="00086511" w:rsidRDefault="00086511">
      <w:pPr>
        <w:rPr>
          <w:sz w:val="16"/>
          <w:szCs w:val="16"/>
        </w:rPr>
      </w:pPr>
    </w:p>
    <w:p w:rsidR="00086511" w:rsidRDefault="00C1410D">
      <w:pPr>
        <w:spacing w:line="480" w:lineRule="auto"/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086511" w:rsidRDefault="00086511">
      <w:pPr>
        <w:shd w:val="clear" w:color="auto" w:fill="FFFFFF"/>
        <w:tabs>
          <w:tab w:val="left" w:pos="0"/>
          <w:tab w:val="left" w:pos="3391"/>
        </w:tabs>
        <w:ind w:right="22"/>
        <w:jc w:val="both"/>
        <w:rPr>
          <w:spacing w:val="-2"/>
          <w:sz w:val="28"/>
          <w:szCs w:val="28"/>
        </w:rPr>
      </w:pPr>
    </w:p>
    <w:p w:rsidR="00086511" w:rsidRDefault="00086511">
      <w:pPr>
        <w:shd w:val="clear" w:color="auto" w:fill="FFFFFF"/>
        <w:tabs>
          <w:tab w:val="left" w:pos="0"/>
          <w:tab w:val="left" w:pos="3391"/>
        </w:tabs>
        <w:ind w:right="22" w:firstLine="591"/>
        <w:jc w:val="both"/>
        <w:rPr>
          <w:spacing w:val="-6"/>
          <w:sz w:val="28"/>
          <w:szCs w:val="28"/>
        </w:rPr>
      </w:pPr>
    </w:p>
    <w:p w:rsidR="00086511" w:rsidRDefault="00086511">
      <w:pPr>
        <w:shd w:val="clear" w:color="auto" w:fill="FFFFFF"/>
        <w:tabs>
          <w:tab w:val="left" w:pos="0"/>
          <w:tab w:val="left" w:pos="3391"/>
        </w:tabs>
        <w:ind w:right="22" w:firstLine="591"/>
        <w:jc w:val="both"/>
        <w:rPr>
          <w:spacing w:val="-6"/>
          <w:sz w:val="28"/>
          <w:szCs w:val="28"/>
        </w:rPr>
      </w:pPr>
    </w:p>
    <w:p w:rsidR="00EA1E15" w:rsidRDefault="00EA1E15">
      <w:pPr>
        <w:shd w:val="clear" w:color="auto" w:fill="FFFFFF"/>
        <w:tabs>
          <w:tab w:val="left" w:pos="0"/>
          <w:tab w:val="left" w:pos="3391"/>
        </w:tabs>
        <w:ind w:right="22" w:firstLine="591"/>
        <w:jc w:val="both"/>
        <w:rPr>
          <w:spacing w:val="-6"/>
          <w:sz w:val="28"/>
          <w:szCs w:val="28"/>
        </w:rPr>
      </w:pPr>
    </w:p>
    <w:p w:rsidR="00086511" w:rsidRPr="00310DAF" w:rsidRDefault="00C1410D">
      <w:pPr>
        <w:shd w:val="clear" w:color="auto" w:fill="FFFFFF"/>
        <w:tabs>
          <w:tab w:val="left" w:pos="0"/>
          <w:tab w:val="left" w:pos="3391"/>
        </w:tabs>
        <w:ind w:right="22" w:firstLine="591"/>
        <w:jc w:val="both"/>
        <w:rPr>
          <w:sz w:val="28"/>
          <w:szCs w:val="28"/>
        </w:rPr>
      </w:pPr>
      <w:r>
        <w:rPr>
          <w:rFonts w:ascii="Tinos" w:eastAsia="Tinos" w:hAnsi="Tinos" w:cs="Tinos"/>
          <w:spacing w:val="-6"/>
          <w:sz w:val="28"/>
          <w:szCs w:val="28"/>
        </w:rPr>
        <w:t xml:space="preserve">  </w:t>
      </w:r>
      <w:r w:rsidRPr="00310DAF">
        <w:rPr>
          <w:rFonts w:eastAsia="Tinos"/>
          <w:sz w:val="28"/>
          <w:szCs w:val="28"/>
        </w:rPr>
        <w:t>В целях установления единых условий и требований, предъявляемых к использованию водных объектов для личных и бытовых нужд, обеспечению безопасности людей в местах организованного купания, массового отдыха населения, туризма и других организованных местах отдыха, на основании Водного кодекса Российской Федерации</w:t>
      </w:r>
      <w:r w:rsidR="00EA1E15" w:rsidRPr="00310DAF">
        <w:rPr>
          <w:rFonts w:eastAsia="Tinos"/>
          <w:sz w:val="28"/>
          <w:szCs w:val="28"/>
        </w:rPr>
        <w:t xml:space="preserve"> от 03.06.2006 года №</w:t>
      </w:r>
      <w:r w:rsidR="00310DAF">
        <w:rPr>
          <w:rFonts w:eastAsia="Tinos"/>
          <w:sz w:val="28"/>
          <w:szCs w:val="28"/>
        </w:rPr>
        <w:t xml:space="preserve"> </w:t>
      </w:r>
      <w:r w:rsidR="00EA1E15" w:rsidRPr="00310DAF">
        <w:rPr>
          <w:rFonts w:eastAsia="Tinos"/>
          <w:sz w:val="28"/>
          <w:szCs w:val="28"/>
        </w:rPr>
        <w:t>74-ФЗ</w:t>
      </w:r>
      <w:r w:rsidRPr="00310DAF">
        <w:rPr>
          <w:rFonts w:eastAsia="Tinos"/>
          <w:sz w:val="28"/>
          <w:szCs w:val="28"/>
        </w:rPr>
        <w:t xml:space="preserve">, Федерального закона от 06 октября 2003 года № 131-ФЗ «Об общих принципах организации местного самоуправления в Российской Федерации», во исполнение постановления Правительства Белгородской области </w:t>
      </w:r>
      <w:r w:rsidR="00310DAF">
        <w:rPr>
          <w:rFonts w:eastAsia="Tinos"/>
          <w:sz w:val="28"/>
          <w:szCs w:val="28"/>
        </w:rPr>
        <w:t xml:space="preserve">                                </w:t>
      </w:r>
      <w:r w:rsidRPr="00310DAF">
        <w:rPr>
          <w:rFonts w:eastAsia="Tinos"/>
          <w:sz w:val="28"/>
          <w:szCs w:val="28"/>
        </w:rPr>
        <w:t>от</w:t>
      </w:r>
      <w:r w:rsidR="00EA1E15" w:rsidRPr="00310DAF">
        <w:rPr>
          <w:rFonts w:eastAsia="Tinos"/>
          <w:sz w:val="28"/>
          <w:szCs w:val="28"/>
        </w:rPr>
        <w:t xml:space="preserve">  </w:t>
      </w:r>
      <w:r w:rsidRPr="00310DAF">
        <w:rPr>
          <w:rFonts w:eastAsia="Tinos"/>
          <w:sz w:val="28"/>
          <w:szCs w:val="28"/>
        </w:rPr>
        <w:t xml:space="preserve">30.11.2009 года № 370-пп «О </w:t>
      </w:r>
      <w:r w:rsidR="00EA1E15" w:rsidRPr="00310DAF">
        <w:rPr>
          <w:rFonts w:eastAsia="Tinos"/>
          <w:sz w:val="28"/>
          <w:szCs w:val="28"/>
        </w:rPr>
        <w:t>П</w:t>
      </w:r>
      <w:r w:rsidRPr="00310DAF">
        <w:rPr>
          <w:rFonts w:eastAsia="Tinos"/>
          <w:sz w:val="28"/>
          <w:szCs w:val="28"/>
        </w:rPr>
        <w:t xml:space="preserve">римерных правилах использования водных объектов общего пользования, расположенных на территории Белгородской области, для личных и бытовых нужд», </w:t>
      </w:r>
      <w:r w:rsidRPr="00310DAF">
        <w:rPr>
          <w:rFonts w:eastAsia="Tinos"/>
          <w:b/>
          <w:bCs/>
          <w:sz w:val="28"/>
          <w:szCs w:val="28"/>
        </w:rPr>
        <w:t>п о с т а н о в л я ю</w:t>
      </w:r>
      <w:r w:rsidRPr="00310DAF">
        <w:rPr>
          <w:rFonts w:eastAsia="Tinos"/>
          <w:b/>
          <w:sz w:val="28"/>
          <w:szCs w:val="28"/>
        </w:rPr>
        <w:t>:</w:t>
      </w:r>
      <w:r w:rsidRPr="00310DAF">
        <w:rPr>
          <w:rFonts w:eastAsia="Tinos"/>
          <w:sz w:val="28"/>
          <w:szCs w:val="28"/>
        </w:rPr>
        <w:t xml:space="preserve">       </w:t>
      </w:r>
      <w:r w:rsidRPr="00310DAF">
        <w:rPr>
          <w:sz w:val="28"/>
          <w:szCs w:val="28"/>
        </w:rPr>
        <w:t xml:space="preserve">                                                            </w:t>
      </w:r>
    </w:p>
    <w:p w:rsidR="00086511" w:rsidRPr="00310DAF" w:rsidRDefault="00C1410D">
      <w:pPr>
        <w:ind w:firstLine="741"/>
        <w:jc w:val="both"/>
        <w:rPr>
          <w:rFonts w:eastAsia="Tinos"/>
          <w:sz w:val="28"/>
          <w:szCs w:val="28"/>
        </w:rPr>
      </w:pPr>
      <w:r w:rsidRPr="00310DAF">
        <w:rPr>
          <w:rFonts w:eastAsia="Tinos"/>
          <w:bCs/>
          <w:sz w:val="28"/>
          <w:szCs w:val="28"/>
        </w:rPr>
        <w:t>1. Утвердить прилагаемые правила использования водных объектов общего пользования, расположенных на территории муниципального района «Волоконовский район», для личных и бытовых нужд (далее – Пра</w:t>
      </w:r>
      <w:r w:rsidR="00EA1E15" w:rsidRPr="00310DAF">
        <w:rPr>
          <w:rFonts w:eastAsia="Tinos"/>
          <w:bCs/>
          <w:sz w:val="28"/>
          <w:szCs w:val="28"/>
        </w:rPr>
        <w:t>вила).</w:t>
      </w:r>
    </w:p>
    <w:p w:rsidR="00086511" w:rsidRPr="00310DAF" w:rsidRDefault="00C1410D">
      <w:pPr>
        <w:ind w:firstLine="741"/>
        <w:jc w:val="both"/>
        <w:rPr>
          <w:sz w:val="28"/>
          <w:szCs w:val="28"/>
        </w:rPr>
      </w:pPr>
      <w:r w:rsidRPr="00310DAF">
        <w:rPr>
          <w:rFonts w:eastAsia="Tinos"/>
          <w:bCs/>
          <w:sz w:val="28"/>
          <w:szCs w:val="28"/>
        </w:rPr>
        <w:t xml:space="preserve">2. Признать утратившим силу постановление главы администрации муниципального района «Волоконовский район» Белгородской области от </w:t>
      </w:r>
      <w:r w:rsidR="00EA1E15" w:rsidRPr="00310DAF">
        <w:rPr>
          <w:rFonts w:eastAsia="Tinos"/>
          <w:bCs/>
          <w:sz w:val="28"/>
          <w:szCs w:val="28"/>
        </w:rPr>
        <w:t xml:space="preserve">                </w:t>
      </w:r>
      <w:r w:rsidRPr="00310DAF">
        <w:rPr>
          <w:rFonts w:eastAsia="Tinos"/>
          <w:bCs/>
          <w:sz w:val="28"/>
          <w:szCs w:val="28"/>
        </w:rPr>
        <w:t>30 сентября 2010 года № 474 «Об утверждении правил использования водных объектов</w:t>
      </w:r>
      <w:r w:rsidR="00EA1E15" w:rsidRPr="00310DAF">
        <w:rPr>
          <w:rFonts w:eastAsia="Tinos"/>
          <w:bCs/>
          <w:sz w:val="28"/>
          <w:szCs w:val="28"/>
        </w:rPr>
        <w:t xml:space="preserve"> </w:t>
      </w:r>
      <w:r w:rsidRPr="00310DAF">
        <w:rPr>
          <w:rFonts w:eastAsia="Tinos"/>
          <w:bCs/>
          <w:sz w:val="28"/>
          <w:szCs w:val="28"/>
        </w:rPr>
        <w:t>общего пользования</w:t>
      </w:r>
      <w:r w:rsidR="00EA1E15" w:rsidRPr="00310DAF">
        <w:rPr>
          <w:rFonts w:eastAsia="Tinos"/>
          <w:bCs/>
          <w:sz w:val="28"/>
          <w:szCs w:val="28"/>
        </w:rPr>
        <w:t>,</w:t>
      </w:r>
      <w:r w:rsidRPr="00310DAF">
        <w:rPr>
          <w:rFonts w:eastAsia="Tinos"/>
          <w:bCs/>
          <w:sz w:val="28"/>
          <w:szCs w:val="28"/>
        </w:rPr>
        <w:t xml:space="preserve"> расположенных на территории муниципального района «Волоконовский рай</w:t>
      </w:r>
      <w:r w:rsidR="00EA1E15" w:rsidRPr="00310DAF">
        <w:rPr>
          <w:rFonts w:eastAsia="Tinos"/>
          <w:bCs/>
          <w:sz w:val="28"/>
          <w:szCs w:val="28"/>
        </w:rPr>
        <w:t>он», для личных и бытовых нужд».</w:t>
      </w:r>
    </w:p>
    <w:p w:rsidR="00086511" w:rsidRPr="00310DAF" w:rsidRDefault="00C1410D">
      <w:pPr>
        <w:ind w:firstLine="741"/>
        <w:jc w:val="both"/>
      </w:pPr>
      <w:r w:rsidRPr="00310DAF">
        <w:rPr>
          <w:rFonts w:eastAsia="Tinos"/>
          <w:bCs/>
          <w:sz w:val="28"/>
          <w:szCs w:val="28"/>
        </w:rPr>
        <w:t>3. Рекомендовать главам администраций городских и сельских поселений, входящих в состав муниципального района «Волоконовский район», информировать граждан об ограничениях водопользования на водных объектах общего пользован</w:t>
      </w:r>
      <w:r w:rsidR="00310DAF" w:rsidRPr="00310DAF">
        <w:rPr>
          <w:rFonts w:eastAsia="Tinos"/>
          <w:bCs/>
          <w:sz w:val="28"/>
          <w:szCs w:val="28"/>
        </w:rPr>
        <w:t>ия, расположенных на территории</w:t>
      </w:r>
      <w:r w:rsidRPr="00310DAF">
        <w:rPr>
          <w:rFonts w:eastAsia="Tinos"/>
          <w:bCs/>
          <w:sz w:val="28"/>
          <w:szCs w:val="28"/>
        </w:rPr>
        <w:t xml:space="preserve"> поселений.</w:t>
      </w:r>
    </w:p>
    <w:p w:rsidR="00086511" w:rsidRPr="00310DAF" w:rsidRDefault="00C1410D">
      <w:pPr>
        <w:ind w:firstLine="741"/>
        <w:jc w:val="both"/>
      </w:pPr>
      <w:r w:rsidRPr="00310DAF">
        <w:rPr>
          <w:rFonts w:eastAsia="Tinos"/>
          <w:bCs/>
          <w:sz w:val="28"/>
          <w:szCs w:val="28"/>
        </w:rPr>
        <w:t xml:space="preserve">4. Опубликовать настоящее постановление в </w:t>
      </w:r>
      <w:r w:rsidR="00310DAF" w:rsidRPr="00310DAF">
        <w:rPr>
          <w:rFonts w:eastAsia="Tinos"/>
          <w:bCs/>
          <w:sz w:val="28"/>
          <w:szCs w:val="28"/>
        </w:rPr>
        <w:t>районной газете «Красный Октябрь» и разместить на официальном сайте администрации Волоконовского</w:t>
      </w:r>
      <w:r w:rsidR="00310DAF">
        <w:rPr>
          <w:rFonts w:ascii="Tinos" w:eastAsia="Tinos" w:hAnsi="Tinos" w:cs="Tinos"/>
          <w:bCs/>
          <w:sz w:val="28"/>
          <w:szCs w:val="28"/>
        </w:rPr>
        <w:t xml:space="preserve"> района в сети Интернет </w:t>
      </w:r>
      <w:hyperlink r:id="rId7" w:history="1">
        <w:r w:rsidR="00310DAF" w:rsidRPr="000B7181">
          <w:rPr>
            <w:rFonts w:eastAsia="BatangChe"/>
            <w:sz w:val="28"/>
            <w:szCs w:val="28"/>
          </w:rPr>
          <w:t>http://</w:t>
        </w:r>
      </w:hyperlink>
      <w:r w:rsidR="00310DAF" w:rsidRPr="000B7181">
        <w:rPr>
          <w:rFonts w:eastAsia="BatangChe"/>
          <w:sz w:val="28"/>
          <w:szCs w:val="28"/>
        </w:rPr>
        <w:t> </w:t>
      </w:r>
      <w:hyperlink r:id="rId8" w:tgtFrame="_blank" w:history="1">
        <w:r w:rsidR="00310DAF" w:rsidRPr="000B7181">
          <w:rPr>
            <w:rFonts w:eastAsia="BatangChe"/>
            <w:sz w:val="28"/>
            <w:szCs w:val="28"/>
          </w:rPr>
          <w:t>volokonovskij-r31.gosweb.gosuslugi.ru</w:t>
        </w:r>
      </w:hyperlink>
      <w:r w:rsidR="00310DAF">
        <w:rPr>
          <w:rFonts w:ascii="Tinos" w:eastAsia="Tinos" w:hAnsi="Tinos" w:cs="Tinos"/>
          <w:bCs/>
          <w:sz w:val="28"/>
          <w:szCs w:val="28"/>
        </w:rPr>
        <w:t xml:space="preserve">                </w:t>
      </w:r>
      <w:r w:rsidR="00310DAF" w:rsidRPr="00310DAF">
        <w:rPr>
          <w:rFonts w:eastAsia="Tinos"/>
          <w:bCs/>
          <w:sz w:val="28"/>
          <w:szCs w:val="28"/>
        </w:rPr>
        <w:t>(Дрогачева О.А.)</w:t>
      </w:r>
    </w:p>
    <w:p w:rsidR="00086511" w:rsidRPr="00310DAF" w:rsidRDefault="00C1410D">
      <w:pPr>
        <w:ind w:firstLine="741"/>
        <w:jc w:val="both"/>
        <w:rPr>
          <w:bCs/>
          <w:sz w:val="28"/>
          <w:szCs w:val="28"/>
        </w:rPr>
      </w:pPr>
      <w:r w:rsidRPr="00310DAF">
        <w:rPr>
          <w:rFonts w:eastAsia="Tinos"/>
          <w:bCs/>
          <w:sz w:val="28"/>
          <w:szCs w:val="28"/>
        </w:rPr>
        <w:lastRenderedPageBreak/>
        <w:t xml:space="preserve">5. Контроль за выполнением постановления возложить на заместителя главы администрации района </w:t>
      </w:r>
      <w:r w:rsidR="00EA1E15" w:rsidRPr="00310DAF">
        <w:rPr>
          <w:rFonts w:eastAsia="Tinos"/>
          <w:bCs/>
          <w:sz w:val="28"/>
          <w:szCs w:val="28"/>
        </w:rPr>
        <w:softHyphen/>
        <w:t xml:space="preserve">– </w:t>
      </w:r>
      <w:r w:rsidRPr="00310DAF">
        <w:rPr>
          <w:rFonts w:eastAsia="Tinos"/>
          <w:bCs/>
          <w:sz w:val="28"/>
          <w:szCs w:val="28"/>
        </w:rPr>
        <w:t xml:space="preserve">секретаря Совета безопасности района </w:t>
      </w:r>
      <w:r w:rsidR="00EA1E15" w:rsidRPr="00310DAF">
        <w:rPr>
          <w:rFonts w:eastAsia="Tinos"/>
          <w:bCs/>
          <w:sz w:val="28"/>
          <w:szCs w:val="28"/>
        </w:rPr>
        <w:t xml:space="preserve">               </w:t>
      </w:r>
      <w:r w:rsidRPr="00310DAF">
        <w:rPr>
          <w:rFonts w:eastAsia="Tinos"/>
          <w:bCs/>
          <w:sz w:val="28"/>
          <w:szCs w:val="28"/>
        </w:rPr>
        <w:t>Карлина</w:t>
      </w:r>
      <w:r w:rsidR="00EA1E15" w:rsidRPr="00310DAF">
        <w:rPr>
          <w:rFonts w:eastAsia="Tinos"/>
          <w:bCs/>
          <w:sz w:val="28"/>
          <w:szCs w:val="28"/>
        </w:rPr>
        <w:t xml:space="preserve"> И.С.</w:t>
      </w:r>
    </w:p>
    <w:p w:rsidR="00086511" w:rsidRDefault="00086511">
      <w:pPr>
        <w:ind w:left="3600" w:hanging="3600"/>
        <w:jc w:val="both"/>
        <w:rPr>
          <w:sz w:val="28"/>
          <w:szCs w:val="28"/>
        </w:rPr>
      </w:pPr>
    </w:p>
    <w:p w:rsidR="00086511" w:rsidRPr="00310DAF" w:rsidRDefault="00086511">
      <w:pPr>
        <w:ind w:left="3600" w:hanging="3600"/>
        <w:jc w:val="both"/>
        <w:rPr>
          <w:sz w:val="20"/>
          <w:szCs w:val="16"/>
        </w:rPr>
      </w:pPr>
    </w:p>
    <w:p w:rsidR="00086511" w:rsidRDefault="00C1410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EA1E1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:rsidR="00086511" w:rsidRDefault="00086511">
      <w:pPr>
        <w:jc w:val="both"/>
        <w:rPr>
          <w:rFonts w:ascii="Arial" w:eastAsia="Arial" w:hAnsi="Arial" w:cs="Arial"/>
          <w:b/>
          <w:bCs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p w:rsidR="00086511" w:rsidRDefault="00086511">
      <w:pPr>
        <w:jc w:val="both"/>
        <w:rPr>
          <w:rFonts w:ascii="Arial" w:eastAsia="Arial" w:hAnsi="Arial" w:cs="Arial"/>
          <w:sz w:val="28"/>
          <w:szCs w:val="28"/>
          <w:lang w:bidi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1"/>
      </w:tblGrid>
      <w:tr w:rsidR="00086511" w:rsidTr="00EA1E15">
        <w:tc>
          <w:tcPr>
            <w:tcW w:w="9569" w:type="dxa"/>
            <w:shd w:val="clear" w:color="auto" w:fill="auto"/>
          </w:tcPr>
          <w:p w:rsidR="00086511" w:rsidRPr="00310DAF" w:rsidRDefault="00C1410D" w:rsidP="00EA1E15">
            <w:pPr>
              <w:framePr w:w="3931" w:hSpace="180" w:wrap="auto" w:vAnchor="page" w:hAnchor="page" w:x="7206" w:y="1170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310DAF">
              <w:rPr>
                <w:rFonts w:eastAsia="Tinos"/>
                <w:b/>
                <w:bCs/>
                <w:sz w:val="28"/>
                <w:szCs w:val="28"/>
                <w:lang w:bidi="ru-RU"/>
              </w:rPr>
              <w:t>Утвержден</w:t>
            </w:r>
          </w:p>
          <w:p w:rsidR="00086511" w:rsidRPr="00310DAF" w:rsidRDefault="00C1410D" w:rsidP="00EA1E15">
            <w:pPr>
              <w:framePr w:w="3931" w:hSpace="180" w:wrap="auto" w:vAnchor="page" w:hAnchor="page" w:x="7206" w:y="1170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310DAF">
              <w:rPr>
                <w:rFonts w:eastAsia="Tinos"/>
                <w:b/>
                <w:bCs/>
                <w:sz w:val="28"/>
                <w:szCs w:val="28"/>
                <w:lang w:bidi="ru-RU"/>
              </w:rPr>
              <w:t>постановлением</w:t>
            </w:r>
          </w:p>
          <w:p w:rsidR="00086511" w:rsidRPr="00310DAF" w:rsidRDefault="00C1410D" w:rsidP="00EA1E15">
            <w:pPr>
              <w:framePr w:w="3931" w:hSpace="180" w:wrap="auto" w:vAnchor="page" w:hAnchor="page" w:x="7206" w:y="1170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310DAF">
              <w:rPr>
                <w:rFonts w:eastAsia="Tinos"/>
                <w:b/>
                <w:bCs/>
                <w:sz w:val="28"/>
                <w:szCs w:val="28"/>
                <w:lang w:bidi="ru-RU"/>
              </w:rPr>
              <w:t>администрации района</w:t>
            </w:r>
          </w:p>
          <w:p w:rsidR="00086511" w:rsidRPr="00310DAF" w:rsidRDefault="00C1410D" w:rsidP="00BC294F">
            <w:pPr>
              <w:framePr w:w="3931" w:hSpace="180" w:wrap="auto" w:vAnchor="page" w:hAnchor="page" w:x="7206" w:y="1170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310DAF">
              <w:rPr>
                <w:rFonts w:eastAsia="Tinos"/>
                <w:b/>
                <w:bCs/>
                <w:sz w:val="28"/>
                <w:szCs w:val="28"/>
                <w:lang w:bidi="ru-RU"/>
              </w:rPr>
              <w:t xml:space="preserve">от </w:t>
            </w:r>
            <w:r w:rsidR="00BC294F">
              <w:rPr>
                <w:rFonts w:eastAsia="Tinos"/>
                <w:b/>
                <w:bCs/>
                <w:sz w:val="28"/>
                <w:szCs w:val="28"/>
                <w:lang w:bidi="ru-RU"/>
              </w:rPr>
              <w:t>________</w:t>
            </w:r>
            <w:bookmarkStart w:id="0" w:name="_GoBack"/>
            <w:bookmarkEnd w:id="0"/>
            <w:r w:rsidR="00354E86">
              <w:rPr>
                <w:rFonts w:eastAsia="Tinos"/>
                <w:b/>
                <w:bCs/>
                <w:sz w:val="28"/>
                <w:szCs w:val="28"/>
                <w:lang w:bidi="ru-RU"/>
              </w:rPr>
              <w:t xml:space="preserve"> 2024 года</w:t>
            </w:r>
            <w:r w:rsidRPr="00310DAF">
              <w:rPr>
                <w:rFonts w:eastAsia="Tinos"/>
                <w:b/>
                <w:bCs/>
                <w:sz w:val="28"/>
                <w:szCs w:val="28"/>
                <w:lang w:bidi="ru-RU"/>
              </w:rPr>
              <w:t xml:space="preserve">                                             № </w:t>
            </w:r>
            <w:r w:rsidR="00BC294F">
              <w:rPr>
                <w:rFonts w:eastAsia="Tinos"/>
                <w:b/>
                <w:bCs/>
                <w:sz w:val="28"/>
                <w:szCs w:val="28"/>
                <w:lang w:bidi="ru-RU"/>
              </w:rPr>
              <w:t>______</w:t>
            </w:r>
          </w:p>
        </w:tc>
      </w:tr>
    </w:tbl>
    <w:p w:rsidR="00086511" w:rsidRDefault="00086511">
      <w:pPr>
        <w:jc w:val="both"/>
        <w:rPr>
          <w:rFonts w:ascii="Tinos" w:hAnsi="Tinos" w:cs="Tinos"/>
          <w:sz w:val="28"/>
          <w:szCs w:val="28"/>
        </w:rPr>
      </w:pPr>
    </w:p>
    <w:p w:rsidR="00086511" w:rsidRDefault="00086511">
      <w:pPr>
        <w:jc w:val="center"/>
        <w:rPr>
          <w:rFonts w:ascii="Tinos" w:hAnsi="Tinos" w:cs="Tinos"/>
          <w:b/>
          <w:bCs/>
          <w:sz w:val="28"/>
          <w:szCs w:val="28"/>
        </w:rPr>
      </w:pPr>
    </w:p>
    <w:p w:rsidR="00086511" w:rsidRDefault="00086511">
      <w:pPr>
        <w:jc w:val="center"/>
        <w:rPr>
          <w:rFonts w:ascii="Tinos" w:eastAsia="Tinos" w:hAnsi="Tinos" w:cs="Tinos"/>
          <w:b/>
          <w:bCs/>
          <w:sz w:val="28"/>
          <w:szCs w:val="28"/>
          <w:lang w:bidi="ru-RU"/>
        </w:rPr>
      </w:pPr>
    </w:p>
    <w:p w:rsidR="00086511" w:rsidRDefault="00086511">
      <w:pPr>
        <w:jc w:val="center"/>
        <w:rPr>
          <w:rFonts w:ascii="Tinos" w:eastAsia="Tinos" w:hAnsi="Tinos" w:cs="Tinos"/>
          <w:b/>
          <w:bCs/>
          <w:sz w:val="28"/>
          <w:szCs w:val="28"/>
          <w:lang w:bidi="ru-RU"/>
        </w:rPr>
      </w:pPr>
    </w:p>
    <w:p w:rsidR="00086511" w:rsidRPr="00310DAF" w:rsidRDefault="00C1410D">
      <w:pPr>
        <w:jc w:val="center"/>
        <w:rPr>
          <w:rFonts w:eastAsia="Tinos"/>
          <w:b/>
          <w:bCs/>
          <w:sz w:val="28"/>
          <w:szCs w:val="28"/>
          <w:lang w:bidi="ru-RU"/>
        </w:rPr>
      </w:pPr>
      <w:r w:rsidRPr="00310DAF">
        <w:rPr>
          <w:rFonts w:eastAsia="Tinos"/>
          <w:b/>
          <w:bCs/>
          <w:sz w:val="28"/>
          <w:szCs w:val="28"/>
          <w:lang w:bidi="ru-RU"/>
        </w:rPr>
        <w:t>Правила</w:t>
      </w:r>
    </w:p>
    <w:p w:rsidR="00086511" w:rsidRPr="00310DAF" w:rsidRDefault="00C1410D">
      <w:pPr>
        <w:jc w:val="center"/>
        <w:rPr>
          <w:b/>
          <w:bCs/>
          <w:sz w:val="28"/>
          <w:szCs w:val="28"/>
        </w:rPr>
      </w:pPr>
      <w:r w:rsidRPr="00310DAF">
        <w:rPr>
          <w:rFonts w:eastAsia="Tinos"/>
          <w:b/>
          <w:bCs/>
          <w:sz w:val="28"/>
          <w:szCs w:val="28"/>
          <w:lang w:bidi="ru-RU"/>
        </w:rPr>
        <w:t xml:space="preserve"> использования водных объектов общего пользования,</w:t>
      </w:r>
    </w:p>
    <w:p w:rsidR="00086511" w:rsidRPr="00310DAF" w:rsidRDefault="00C1410D">
      <w:pPr>
        <w:jc w:val="center"/>
        <w:rPr>
          <w:b/>
          <w:bCs/>
          <w:sz w:val="28"/>
          <w:szCs w:val="28"/>
        </w:rPr>
      </w:pPr>
      <w:r w:rsidRPr="00310DAF">
        <w:rPr>
          <w:rFonts w:eastAsia="Tinos"/>
          <w:b/>
          <w:bCs/>
          <w:sz w:val="28"/>
          <w:szCs w:val="28"/>
          <w:lang w:bidi="ru-RU"/>
        </w:rPr>
        <w:t xml:space="preserve">расположенных на территории муниципального района </w:t>
      </w:r>
    </w:p>
    <w:p w:rsidR="00086511" w:rsidRPr="00310DAF" w:rsidRDefault="00C1410D">
      <w:pPr>
        <w:jc w:val="center"/>
        <w:rPr>
          <w:sz w:val="28"/>
          <w:szCs w:val="28"/>
        </w:rPr>
      </w:pPr>
      <w:r w:rsidRPr="00310DAF">
        <w:rPr>
          <w:rFonts w:eastAsia="Tinos"/>
          <w:b/>
          <w:bCs/>
          <w:sz w:val="28"/>
          <w:szCs w:val="28"/>
          <w:lang w:bidi="ru-RU"/>
        </w:rPr>
        <w:t>«Волоконовский район», для личных и бытовых нужд</w:t>
      </w:r>
    </w:p>
    <w:p w:rsidR="00086511" w:rsidRPr="00310DAF" w:rsidRDefault="00086511">
      <w:pPr>
        <w:jc w:val="both"/>
        <w:rPr>
          <w:sz w:val="28"/>
          <w:szCs w:val="28"/>
        </w:rPr>
      </w:pPr>
    </w:p>
    <w:p w:rsidR="00086511" w:rsidRPr="00310DAF" w:rsidRDefault="00C1410D" w:rsidP="00310DAF">
      <w:pPr>
        <w:numPr>
          <w:ilvl w:val="0"/>
          <w:numId w:val="13"/>
        </w:numPr>
        <w:jc w:val="center"/>
        <w:rPr>
          <w:rFonts w:eastAsia="Tinos"/>
          <w:b/>
          <w:bCs/>
          <w:sz w:val="28"/>
          <w:szCs w:val="28"/>
          <w:lang w:bidi="ru-RU"/>
        </w:rPr>
      </w:pPr>
      <w:r w:rsidRPr="00310DAF">
        <w:rPr>
          <w:rFonts w:eastAsia="Tinos"/>
          <w:b/>
          <w:bCs/>
          <w:sz w:val="28"/>
          <w:szCs w:val="28"/>
          <w:lang w:bidi="ru-RU"/>
        </w:rPr>
        <w:t>Общие положения</w:t>
      </w:r>
    </w:p>
    <w:p w:rsidR="00310DAF" w:rsidRPr="00310DAF" w:rsidRDefault="00310DAF" w:rsidP="00310DAF">
      <w:pPr>
        <w:ind w:left="720"/>
        <w:rPr>
          <w:b/>
          <w:bCs/>
          <w:sz w:val="28"/>
          <w:szCs w:val="28"/>
        </w:rPr>
      </w:pP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310DAF">
        <w:rPr>
          <w:rFonts w:eastAsia="Tinos"/>
          <w:sz w:val="28"/>
          <w:szCs w:val="28"/>
          <w:lang w:bidi="ru-RU"/>
        </w:rPr>
        <w:t xml:space="preserve">1.1. </w:t>
      </w:r>
      <w:r w:rsidRPr="00582F08">
        <w:rPr>
          <w:rFonts w:eastAsia="Tinos"/>
          <w:sz w:val="28"/>
          <w:szCs w:val="28"/>
          <w:lang w:bidi="ru-RU"/>
        </w:rPr>
        <w:t xml:space="preserve">Настоящие правила использования водных объектов общего пользования, расположенных на территории муниципального района «Волоконовский район», для личных и бытовых нужд (далее </w:t>
      </w:r>
      <w:r w:rsidR="00582F08">
        <w:rPr>
          <w:rFonts w:eastAsia="Tinos"/>
          <w:sz w:val="28"/>
          <w:szCs w:val="28"/>
          <w:lang w:bidi="ru-RU"/>
        </w:rPr>
        <w:t>–</w:t>
      </w:r>
      <w:r w:rsidRPr="00582F08">
        <w:rPr>
          <w:rFonts w:eastAsia="Tinos"/>
          <w:sz w:val="28"/>
          <w:szCs w:val="28"/>
          <w:lang w:bidi="ru-RU"/>
        </w:rPr>
        <w:t xml:space="preserve"> Правила) разработаны во исполнение требований </w:t>
      </w:r>
      <w:r w:rsidR="00582F08">
        <w:rPr>
          <w:rFonts w:eastAsia="Tinos"/>
          <w:sz w:val="28"/>
          <w:szCs w:val="28"/>
          <w:lang w:bidi="ru-RU"/>
        </w:rPr>
        <w:t>части</w:t>
      </w:r>
      <w:r w:rsidRPr="00582F08">
        <w:rPr>
          <w:rFonts w:eastAsia="Tinos"/>
          <w:sz w:val="28"/>
          <w:szCs w:val="28"/>
          <w:lang w:bidi="ru-RU"/>
        </w:rPr>
        <w:t xml:space="preserve"> 2 статьи 27 Водного кодекса Российской Федерации</w:t>
      </w:r>
      <w:r w:rsidR="00582F08">
        <w:rPr>
          <w:rFonts w:eastAsia="Tinos"/>
          <w:sz w:val="28"/>
          <w:szCs w:val="28"/>
          <w:lang w:bidi="ru-RU"/>
        </w:rPr>
        <w:t xml:space="preserve"> от 3 июня 2006 года № 74-ФЗ </w:t>
      </w:r>
      <w:r w:rsidRPr="00582F08">
        <w:rPr>
          <w:rFonts w:eastAsia="Tinos"/>
          <w:sz w:val="28"/>
          <w:szCs w:val="28"/>
          <w:lang w:bidi="ru-RU"/>
        </w:rPr>
        <w:t>и пункта 28 части 1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1.2. Настоящие Правила устанавливают порядок использования водных объектов общего пользования, расположенных на территории муниципального района «Волоконовский район», для личных и бытовых нужд и обязательны для исполнения для всех физических и юридических лиц на территории муниципального района «Волоконовский район».</w:t>
      </w:r>
    </w:p>
    <w:p w:rsidR="00086511" w:rsidRDefault="00C1410D" w:rsidP="00582F08">
      <w:pPr>
        <w:ind w:firstLine="708"/>
        <w:jc w:val="both"/>
        <w:rPr>
          <w:rFonts w:eastAsia="Tinos"/>
          <w:sz w:val="28"/>
          <w:szCs w:val="28"/>
          <w:lang w:bidi="ru-RU"/>
        </w:rPr>
      </w:pPr>
      <w:r w:rsidRPr="00582F08">
        <w:rPr>
          <w:rFonts w:eastAsia="Tinos"/>
          <w:sz w:val="28"/>
          <w:szCs w:val="28"/>
          <w:lang w:bidi="ru-RU"/>
        </w:rPr>
        <w:t xml:space="preserve">1.3. Использование водных объектов общего пользования осуществляется в соответствии с Правилами охраны жизни людей на водных объектах </w:t>
      </w:r>
      <w:r w:rsidR="00582F08">
        <w:rPr>
          <w:rFonts w:eastAsia="Tinos"/>
          <w:sz w:val="28"/>
          <w:szCs w:val="28"/>
          <w:lang w:bidi="ru-RU"/>
        </w:rPr>
        <w:t xml:space="preserve">в Белгородской области </w:t>
      </w:r>
      <w:r w:rsidRPr="00582F08">
        <w:rPr>
          <w:rFonts w:eastAsia="Tinos"/>
          <w:sz w:val="28"/>
          <w:szCs w:val="28"/>
          <w:lang w:bidi="ru-RU"/>
        </w:rPr>
        <w:t xml:space="preserve">и Правилами </w:t>
      </w:r>
      <w:r w:rsidR="00582F08">
        <w:rPr>
          <w:rFonts w:eastAsia="Tinos"/>
          <w:sz w:val="28"/>
          <w:szCs w:val="28"/>
          <w:lang w:bidi="ru-RU"/>
        </w:rPr>
        <w:t>пользования водными объектами</w:t>
      </w:r>
      <w:r w:rsidRPr="00582F08">
        <w:rPr>
          <w:rFonts w:eastAsia="Tinos"/>
          <w:sz w:val="28"/>
          <w:szCs w:val="28"/>
          <w:lang w:bidi="ru-RU"/>
        </w:rPr>
        <w:t xml:space="preserve"> для плавания на маломерных </w:t>
      </w:r>
      <w:r w:rsidR="00582F08">
        <w:rPr>
          <w:rFonts w:eastAsia="Tinos"/>
          <w:sz w:val="28"/>
          <w:szCs w:val="28"/>
          <w:lang w:bidi="ru-RU"/>
        </w:rPr>
        <w:t>судах в Белгородской области</w:t>
      </w:r>
      <w:r w:rsidRPr="00582F08">
        <w:rPr>
          <w:rFonts w:eastAsia="Tinos"/>
          <w:sz w:val="28"/>
          <w:szCs w:val="28"/>
          <w:lang w:bidi="ru-RU"/>
        </w:rPr>
        <w:t xml:space="preserve">, утвержденными постановлением </w:t>
      </w:r>
      <w:r w:rsidR="00582F08">
        <w:rPr>
          <w:rFonts w:eastAsia="Tinos"/>
          <w:sz w:val="28"/>
          <w:szCs w:val="28"/>
          <w:lang w:bidi="ru-RU"/>
        </w:rPr>
        <w:t>П</w:t>
      </w:r>
      <w:r w:rsidRPr="00582F08">
        <w:rPr>
          <w:rFonts w:eastAsia="Tinos"/>
          <w:sz w:val="28"/>
          <w:szCs w:val="28"/>
          <w:lang w:bidi="ru-RU"/>
        </w:rPr>
        <w:t xml:space="preserve">равительства Белгородской области от 04 апреля 2022 года </w:t>
      </w:r>
      <w:r w:rsidR="00582F08">
        <w:rPr>
          <w:rFonts w:eastAsia="Tinos"/>
          <w:sz w:val="28"/>
          <w:szCs w:val="28"/>
          <w:lang w:bidi="ru-RU"/>
        </w:rPr>
        <w:t xml:space="preserve">   </w:t>
      </w:r>
      <w:r w:rsidRPr="00582F08">
        <w:rPr>
          <w:rFonts w:eastAsia="Tinos"/>
          <w:sz w:val="28"/>
          <w:szCs w:val="28"/>
          <w:lang w:bidi="ru-RU"/>
        </w:rPr>
        <w:t>№ 183-пп, а также настоящими Правилами.</w:t>
      </w:r>
    </w:p>
    <w:p w:rsidR="00723065" w:rsidRPr="00582F08" w:rsidRDefault="00723065" w:rsidP="00582F08">
      <w:pPr>
        <w:ind w:firstLine="708"/>
        <w:jc w:val="both"/>
        <w:rPr>
          <w:sz w:val="28"/>
          <w:szCs w:val="28"/>
        </w:rPr>
      </w:pPr>
    </w:p>
    <w:p w:rsidR="00086511" w:rsidRDefault="00C1410D" w:rsidP="00582F08">
      <w:pPr>
        <w:jc w:val="center"/>
        <w:rPr>
          <w:rFonts w:eastAsia="Tinos"/>
          <w:b/>
          <w:bCs/>
          <w:sz w:val="28"/>
          <w:szCs w:val="28"/>
          <w:lang w:bidi="ru-RU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2. Основные понятия и термины</w:t>
      </w:r>
    </w:p>
    <w:p w:rsidR="00582F08" w:rsidRPr="00582F08" w:rsidRDefault="00582F08" w:rsidP="00582F08">
      <w:pPr>
        <w:jc w:val="center"/>
        <w:rPr>
          <w:b/>
          <w:bCs/>
          <w:sz w:val="28"/>
          <w:szCs w:val="28"/>
        </w:rPr>
      </w:pPr>
    </w:p>
    <w:p w:rsidR="00086511" w:rsidRPr="00582F08" w:rsidRDefault="00C1410D" w:rsidP="00582F08">
      <w:pPr>
        <w:ind w:firstLine="708"/>
        <w:jc w:val="both"/>
        <w:rPr>
          <w:rFonts w:eastAsia="Tinos"/>
          <w:sz w:val="28"/>
          <w:szCs w:val="28"/>
          <w:lang w:bidi="ru-RU"/>
        </w:rPr>
      </w:pPr>
      <w:r w:rsidRPr="00582F08">
        <w:rPr>
          <w:rFonts w:eastAsia="Tinos"/>
          <w:sz w:val="28"/>
          <w:szCs w:val="28"/>
          <w:lang w:bidi="ru-RU"/>
        </w:rPr>
        <w:t xml:space="preserve">2.1. В настоящих Правилах отдельные термины и понятия имеют следующее значение: 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водный объект </w:t>
      </w: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природный или искусственный водоем, водоток либо иной объект, постоянное или временное сосредоточение вод, который имеет характерные формы и признаки водного режима; 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 поверхностные водные объекты –</w:t>
      </w:r>
      <w:r w:rsidR="00C1410D" w:rsidRPr="00582F08">
        <w:rPr>
          <w:rFonts w:eastAsia="Tinos"/>
          <w:sz w:val="28"/>
          <w:szCs w:val="28"/>
          <w:lang w:bidi="ru-RU"/>
        </w:rPr>
        <w:t xml:space="preserve"> расположенные на территории муниципального района «Волоконовский район» водотоки (реки, ручьи, каналы), водоемы (озера, пруды, обводненные карьеры, водохранилища), болота, природные выходы подземных вод (родники);    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lastRenderedPageBreak/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водные объекты общего пользования - поверхностные, общедоступные водные объекты, находящиеся в государственной или муниципальной собственности;</w:t>
      </w:r>
    </w:p>
    <w:p w:rsidR="00086511" w:rsidRPr="00582F08" w:rsidRDefault="00C1410D" w:rsidP="00582F08">
      <w:pPr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          </w:t>
      </w:r>
      <w:r w:rsidR="00582F08">
        <w:rPr>
          <w:rFonts w:eastAsia="Tinos"/>
          <w:sz w:val="28"/>
          <w:szCs w:val="28"/>
          <w:lang w:bidi="ru-RU"/>
        </w:rPr>
        <w:t>–</w:t>
      </w:r>
      <w:r w:rsidRPr="00582F08">
        <w:rPr>
          <w:rFonts w:eastAsia="Tinos"/>
          <w:sz w:val="28"/>
          <w:szCs w:val="28"/>
          <w:lang w:bidi="ru-RU"/>
        </w:rPr>
        <w:t xml:space="preserve"> использование водных объектов общего пользования для личных и бытовых нужд</w:t>
      </w:r>
      <w:r w:rsidR="00582F08">
        <w:rPr>
          <w:rFonts w:eastAsia="Tinos"/>
          <w:sz w:val="28"/>
          <w:szCs w:val="28"/>
          <w:lang w:bidi="ru-RU"/>
        </w:rPr>
        <w:t xml:space="preserve"> – </w:t>
      </w:r>
      <w:r w:rsidRPr="00582F08">
        <w:rPr>
          <w:rFonts w:eastAsia="Tinos"/>
          <w:sz w:val="28"/>
          <w:szCs w:val="28"/>
          <w:lang w:bidi="ru-RU"/>
        </w:rPr>
        <w:t>использование различными способами водных объектов общего пользования для удовлетворения личных и бытовых потребностей граждан;</w:t>
      </w:r>
    </w:p>
    <w:p w:rsidR="00086511" w:rsidRPr="00582F08" w:rsidRDefault="00C1410D" w:rsidP="00582F08">
      <w:pPr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          </w:t>
      </w:r>
      <w:r w:rsidR="00582F08">
        <w:rPr>
          <w:rFonts w:eastAsia="Tinos"/>
          <w:sz w:val="28"/>
          <w:szCs w:val="28"/>
          <w:lang w:bidi="ru-RU"/>
        </w:rPr>
        <w:t>–</w:t>
      </w:r>
      <w:r w:rsidRPr="00582F08">
        <w:rPr>
          <w:rFonts w:eastAsia="Tinos"/>
          <w:sz w:val="28"/>
          <w:szCs w:val="28"/>
          <w:lang w:bidi="ru-RU"/>
        </w:rPr>
        <w:t xml:space="preserve"> личные и бытовые нужды </w:t>
      </w:r>
      <w:r w:rsidR="00582F08">
        <w:rPr>
          <w:rFonts w:eastAsia="Tinos"/>
          <w:sz w:val="28"/>
          <w:szCs w:val="28"/>
          <w:lang w:bidi="ru-RU"/>
        </w:rPr>
        <w:t>–</w:t>
      </w:r>
      <w:r w:rsidRPr="00582F08">
        <w:rPr>
          <w:rFonts w:eastAsia="Tinos"/>
          <w:sz w:val="28"/>
          <w:szCs w:val="28"/>
          <w:lang w:bidi="ru-RU"/>
        </w:rPr>
        <w:t xml:space="preserve"> личные, семейные, домашние нужды, не связанные с осуществлением предпринимательской деятельности, в том числе: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плавание и причаливание плавучих средств, в том числе маломерных судов, находящихся в частной собственности физических лиц и не используемых для осуществления предпринимательской деятельности;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любительское рыболовство </w:t>
      </w: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деятельность по добыче (вылову) водных биоресурсов для личного потребления и в рекреационных целях;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охота </w:t>
      </w: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деятельность, связанная с поиском, выслеживанием, преследованием охотничьих ресурсов, их добычей, первичной переработкой и транспортировкой;</w:t>
      </w:r>
    </w:p>
    <w:p w:rsidR="00086511" w:rsidRPr="00582F08" w:rsidRDefault="00582F08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водопользование в целях ведения подсобного хозяйства </w:t>
      </w: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полив садовых, огородных, дачных земельных участков, предоставленных или приобретенных для ведения личного подсобного хозяйства, а также водопой скота, ведение работ по уходу за домашними животными и птицей, которые находятся в собственности физических лиц, не являющихся индивидуальными предпринимателями.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2.2. Береговая полоса водных объектов общего пользования.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Полоса земли вдоль береговой линии водного объекта (береговая полоса) предназначается для общего пользования.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</w:t>
      </w:r>
      <w:r w:rsidR="00582F08">
        <w:rPr>
          <w:rFonts w:eastAsia="Tinos"/>
          <w:sz w:val="28"/>
          <w:szCs w:val="28"/>
          <w:lang w:bidi="ru-RU"/>
        </w:rPr>
        <w:t>10</w:t>
      </w:r>
      <w:r w:rsidRPr="00582F08">
        <w:rPr>
          <w:rFonts w:eastAsia="Tinos"/>
          <w:sz w:val="28"/>
          <w:szCs w:val="28"/>
          <w:lang w:bidi="ru-RU"/>
        </w:rPr>
        <w:t xml:space="preserve"> метров.</w:t>
      </w:r>
    </w:p>
    <w:p w:rsid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Правовой режим использования водных объектов общего пользования распространяет свое действие и на береговую полосу указанных объектов.</w:t>
      </w:r>
    </w:p>
    <w:p w:rsidR="00086511" w:rsidRDefault="00C1410D" w:rsidP="00582F08">
      <w:pPr>
        <w:ind w:firstLine="708"/>
        <w:jc w:val="both"/>
        <w:rPr>
          <w:rFonts w:eastAsia="Tinos"/>
          <w:sz w:val="28"/>
          <w:szCs w:val="28"/>
          <w:lang w:bidi="ru-RU"/>
        </w:rPr>
      </w:pPr>
      <w:r w:rsidRPr="00582F08">
        <w:rPr>
          <w:rFonts w:eastAsia="Tinos"/>
          <w:sz w:val="28"/>
          <w:szCs w:val="28"/>
          <w:lang w:bidi="ru-RU"/>
        </w:rPr>
        <w:t>Береговая полоса болот, природных выходов подземных вод (родников) водных объектов не определяется.</w:t>
      </w:r>
    </w:p>
    <w:p w:rsidR="00582F08" w:rsidRPr="00582F08" w:rsidRDefault="00582F08" w:rsidP="00582F08">
      <w:pPr>
        <w:ind w:firstLine="708"/>
        <w:jc w:val="both"/>
        <w:rPr>
          <w:sz w:val="28"/>
          <w:szCs w:val="28"/>
        </w:rPr>
      </w:pPr>
    </w:p>
    <w:p w:rsidR="00086511" w:rsidRPr="00582F08" w:rsidRDefault="00C1410D" w:rsidP="00582F08">
      <w:pPr>
        <w:jc w:val="center"/>
        <w:rPr>
          <w:b/>
          <w:bCs/>
          <w:sz w:val="28"/>
          <w:szCs w:val="28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3. Порядок использования водных объектов</w:t>
      </w:r>
    </w:p>
    <w:p w:rsidR="00086511" w:rsidRDefault="00C1410D" w:rsidP="00582F08">
      <w:pPr>
        <w:jc w:val="center"/>
        <w:rPr>
          <w:rFonts w:eastAsia="Tinos"/>
          <w:b/>
          <w:bCs/>
          <w:sz w:val="28"/>
          <w:szCs w:val="28"/>
          <w:lang w:bidi="ru-RU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общего пользования для личных и бытовых нужд</w:t>
      </w:r>
    </w:p>
    <w:p w:rsidR="00582F08" w:rsidRPr="00582F08" w:rsidRDefault="00582F08" w:rsidP="00582F08">
      <w:pPr>
        <w:jc w:val="center"/>
        <w:rPr>
          <w:b/>
          <w:bCs/>
          <w:sz w:val="28"/>
          <w:szCs w:val="28"/>
        </w:rPr>
      </w:pP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3.1.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действующим законодательством.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lastRenderedPageBreak/>
        <w:t xml:space="preserve">3.2. Использование водных объектов общего пользования осуществляется в соответствии с Правилами охраны жизни людей на водных объектах </w:t>
      </w:r>
      <w:r w:rsidR="001F0F8C">
        <w:rPr>
          <w:rFonts w:eastAsia="Tinos"/>
          <w:sz w:val="28"/>
          <w:szCs w:val="28"/>
          <w:lang w:bidi="ru-RU"/>
        </w:rPr>
        <w:t xml:space="preserve">в Белгородской области </w:t>
      </w:r>
      <w:r w:rsidRPr="00582F08">
        <w:rPr>
          <w:rFonts w:eastAsia="Tinos"/>
          <w:sz w:val="28"/>
          <w:szCs w:val="28"/>
          <w:lang w:bidi="ru-RU"/>
        </w:rPr>
        <w:t xml:space="preserve">и Правилами </w:t>
      </w:r>
      <w:r w:rsidR="001F0F8C">
        <w:rPr>
          <w:rFonts w:eastAsia="Tinos"/>
          <w:sz w:val="28"/>
          <w:szCs w:val="28"/>
          <w:lang w:bidi="ru-RU"/>
        </w:rPr>
        <w:t>пользования</w:t>
      </w:r>
      <w:r w:rsidRPr="00582F08">
        <w:rPr>
          <w:rFonts w:eastAsia="Tinos"/>
          <w:sz w:val="28"/>
          <w:szCs w:val="28"/>
          <w:lang w:bidi="ru-RU"/>
        </w:rPr>
        <w:t xml:space="preserve"> водны</w:t>
      </w:r>
      <w:r w:rsidR="001F0F8C">
        <w:rPr>
          <w:rFonts w:eastAsia="Tinos"/>
          <w:sz w:val="28"/>
          <w:szCs w:val="28"/>
          <w:lang w:bidi="ru-RU"/>
        </w:rPr>
        <w:t xml:space="preserve">ми </w:t>
      </w:r>
      <w:r w:rsidRPr="00582F08">
        <w:rPr>
          <w:rFonts w:eastAsia="Tinos"/>
          <w:sz w:val="28"/>
          <w:szCs w:val="28"/>
          <w:lang w:bidi="ru-RU"/>
        </w:rPr>
        <w:t>объект</w:t>
      </w:r>
      <w:r w:rsidR="001F0F8C">
        <w:rPr>
          <w:rFonts w:eastAsia="Tinos"/>
          <w:sz w:val="28"/>
          <w:szCs w:val="28"/>
          <w:lang w:bidi="ru-RU"/>
        </w:rPr>
        <w:t>ами</w:t>
      </w:r>
      <w:r w:rsidRPr="00582F08">
        <w:rPr>
          <w:rFonts w:eastAsia="Tinos"/>
          <w:sz w:val="28"/>
          <w:szCs w:val="28"/>
          <w:lang w:bidi="ru-RU"/>
        </w:rPr>
        <w:t xml:space="preserve"> для плавания на маломерных </w:t>
      </w:r>
      <w:r w:rsidR="001F0F8C">
        <w:rPr>
          <w:rFonts w:eastAsia="Tinos"/>
          <w:sz w:val="28"/>
          <w:szCs w:val="28"/>
          <w:lang w:bidi="ru-RU"/>
        </w:rPr>
        <w:t>судах в Белгородской области</w:t>
      </w:r>
      <w:r w:rsidRPr="00582F08">
        <w:rPr>
          <w:rFonts w:eastAsia="Tinos"/>
          <w:sz w:val="28"/>
          <w:szCs w:val="28"/>
          <w:lang w:bidi="ru-RU"/>
        </w:rPr>
        <w:t xml:space="preserve">, утвержденными постановлением </w:t>
      </w:r>
      <w:r w:rsidR="001F0F8C">
        <w:rPr>
          <w:rFonts w:eastAsia="Tinos"/>
          <w:sz w:val="28"/>
          <w:szCs w:val="28"/>
          <w:lang w:bidi="ru-RU"/>
        </w:rPr>
        <w:t>П</w:t>
      </w:r>
      <w:r w:rsidRPr="00582F08">
        <w:rPr>
          <w:rFonts w:eastAsia="Tinos"/>
          <w:sz w:val="28"/>
          <w:szCs w:val="28"/>
          <w:lang w:bidi="ru-RU"/>
        </w:rPr>
        <w:t xml:space="preserve">равительства Белгородской области от 04 апреля 2022 года </w:t>
      </w:r>
      <w:r w:rsidR="001F0F8C">
        <w:rPr>
          <w:rFonts w:eastAsia="Tinos"/>
          <w:sz w:val="28"/>
          <w:szCs w:val="28"/>
          <w:lang w:bidi="ru-RU"/>
        </w:rPr>
        <w:t xml:space="preserve"> </w:t>
      </w:r>
      <w:r w:rsidRPr="00582F08">
        <w:rPr>
          <w:rFonts w:eastAsia="Tinos"/>
          <w:sz w:val="28"/>
          <w:szCs w:val="28"/>
          <w:lang w:bidi="ru-RU"/>
        </w:rPr>
        <w:t>№ 183-пп, а также настоящими Правилами.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3.3. Для использования водных объектов общего пользования в целях удовлетворения личных и бытовых нужд граждан не требуется заключения договора водопользования или принятия решения о предоставлении водного объекта в пользование.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3.4. Использование водных объектов общего пользования для рекреационных целей (отдых, туризм, спорт) осуществляется в соответствии с Водным кодексом Российской Федерации на основании заключаемого договора водопользования, за исключением использования водных объектов для организованного отдыха детей, ветеранов, граждан пожилого возраста, инвалидов и купания отдельных граждан.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Купание на водных объектах общего пользования разрешается только в специально установленных местах, выбор которых производится в соответствии с гигиеническими требованиями к зонам рекреации и требованиями к охране источников хозяйственно-питьевого водоснабжения от загрязнений, а также оборудованных в соответствии с постановлением </w:t>
      </w:r>
      <w:r w:rsidR="001F0F8C">
        <w:rPr>
          <w:rFonts w:eastAsia="Tinos"/>
          <w:sz w:val="28"/>
          <w:szCs w:val="28"/>
          <w:lang w:bidi="ru-RU"/>
        </w:rPr>
        <w:t>П</w:t>
      </w:r>
      <w:r w:rsidRPr="00582F08">
        <w:rPr>
          <w:rFonts w:eastAsia="Tinos"/>
          <w:sz w:val="28"/>
          <w:szCs w:val="28"/>
          <w:lang w:bidi="ru-RU"/>
        </w:rPr>
        <w:t>равительства Белгородской области от 04 апреля 2022 года № 183-пп «Об утверждении Правил охраны жизни людей на водных объектах в Белгородской области и Правил пользования водными объектами для плавания на маломерных судах в Белгородской области». Купание в неустановленных местах запрещается.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3.5. Использование водных объектов общего пользования для любительского рыболовства осуществляется гражданами в соответствии с законодательством о водных биологических ресурсах без разрешения на добычу (вылов) водных биоресурсов, если иное не предусмотрено федеральными законами.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3.6. Использование водных объектов общего пользования для охоты осуществляется гражданами в соответствии с законодательством об охоте и охотничьих ресурсах на основании разрешения на добычу охотничьих ресурсов.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3.7. Водные объекты общего пользования могут использоваться для плавания на маломерных плавательных средствах в порядке, установленном законодательством.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3.8. Купание и водопой домашних животных осуществляются в местах, удаленных от зон массового отдыха на расстояние не менее 200 метров ниже по течению, и вне зоны санитарной охраны водозаборных сооружений.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3.9. При использовании водных объектов для личных и бытовых нужд граждане: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lastRenderedPageBreak/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не вправе создавать препятствия водопользователям, осуществляющим пользование водным объектом на основаниях, установленных законодательством Российской Федерации, ограничивать их права, а также создавать помехи и опасность для судоходства и людей;</w:t>
      </w:r>
    </w:p>
    <w:p w:rsidR="00086511" w:rsidRPr="00582F08" w:rsidRDefault="00070E8B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соблюдать требования Правил охраны жизни людей на водных объектах, а также выполнять предписания должностных лиц федеральных органов исполнительной власти, должностных лиц органов исполнительной власти Белгородской области, действующих в пределах предоставленных им полномочий;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соблюдать законодательство Российской Федерации, в том числе об особо охраняемых природных территориях, о санитарно-эпидемиологическом благополучии населения, водных биологических ресурсах, природных лечебных ресурсах, лечебно-оздоровительных местностях и курортах, устанавливающее соответствующие режимы особой охраны для водных объектов, отнесенных к особо охраняемым водным объектам, входящим в состав особо охраняемых природных территорий; расположенных на территории источников питьевого водоснабжения, в границах рыбохозяйственных, заповедных и рыбоохранных зон, содержащих природные лечебные ресурсы; расположенных на территории лечебно-оздоровительной местности или курорта в границах их санитарной охраны;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соблюдать установленный режим использования водного объекта общего пользования;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не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не допускать уничтожения или повреждения почвенного покрова и объектов животного и растительного мира на берегах водоемов, принимать меры по недопущению аварийных ситуаций, влияющих на состояние водных объектов, объектов животного и растительного мира;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обязаны соблюдать меры безопасности при проведении культурных, спортивных и развлекательных мероприятий на водоемах.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3.10. При использовании водных объектов общего пользования запрещается: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использование водных объектов, на которых водопользование ограничено, приостановлено или запрещено, для целей, на которые введены запреты;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осуществлять самостоятельный забор воды из водных объектов общего пользования для питьевого водоснабжения;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организовывать свалки и складирование бытовых, строительных отходов на береговой полосе водоемов;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lastRenderedPageBreak/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применять минеральные, органические удобрения и ядохимикаты на береговой полосе водных объектов;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применять запрещенные орудия и способы добычи (вылова) объектов животного мира и водных биологических ресурсов;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применять источники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участках;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осуществлять заправку топливом, мойку и ремонт автомобилей и других машин и механизмов в пределах береговой полосы водных объектов общего пользования;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купаться, если качество воды в водоеме не соответствует установленным нормативам;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осуществлять сброс загрязненных сточных вод в водоемы, осуществлять захоронение в них бытовых и других отходов;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проводить на береговой полосе водных объектов общего пользования строительные работы, работы по добыче полезных ископаемых, землеройные и другие работы;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размещать на водных объектах и на территории их водоохранных и (или) рыбоохранных зон, прибрежных защитных полос средства и оборудование, влекущие за собой загрязнение и засорение водных объектов, а также возникновение чрезвычайных ситуаций;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осуществлять передвижение (в том числе с помощью техники) по льду водоемов с нарушением правил техники безопасности;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оставлять на водных объектах несовершеннолетних детей без присмотра взрослых;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производить выпас скота и птицы, осуществлять сенокос без соответствующих разрешений на береговой полосе водных объектов;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осуществлять спуск воды водных объектов общего пользования или уничтожение источников его водоснабжения;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снимать и самовольно устанавливать оборудование и средства обозначения участков водных объектов, установленные на законных основаниях.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3.11. Участки водных объектов общего пользования, используемые для купания, занятий спортом, отдыха, устанавливаются органами местного самоуправления городских и сельских поселений муниципального района «Волоконовский район» при наличии санитарно-эпидемиологического заключения о соответствии водного объекта санитарным правилам и условиям использования, безопасного для здоровья населения, и оборудуются в соответствии с постановлением </w:t>
      </w:r>
      <w:r w:rsidR="001F0F8C">
        <w:rPr>
          <w:rFonts w:eastAsia="Tinos"/>
          <w:sz w:val="28"/>
          <w:szCs w:val="28"/>
          <w:lang w:bidi="ru-RU"/>
        </w:rPr>
        <w:t>П</w:t>
      </w:r>
      <w:r w:rsidRPr="00582F08">
        <w:rPr>
          <w:rFonts w:eastAsia="Tinos"/>
          <w:sz w:val="28"/>
          <w:szCs w:val="28"/>
          <w:lang w:bidi="ru-RU"/>
        </w:rPr>
        <w:t xml:space="preserve">равительства Белгородской области от </w:t>
      </w:r>
      <w:r w:rsidR="001F0F8C">
        <w:rPr>
          <w:rFonts w:eastAsia="Tinos"/>
          <w:sz w:val="28"/>
          <w:szCs w:val="28"/>
          <w:lang w:bidi="ru-RU"/>
        </w:rPr>
        <w:t xml:space="preserve">                    </w:t>
      </w:r>
      <w:r w:rsidRPr="00582F08">
        <w:rPr>
          <w:rFonts w:eastAsia="Tinos"/>
          <w:sz w:val="28"/>
          <w:szCs w:val="28"/>
          <w:lang w:bidi="ru-RU"/>
        </w:rPr>
        <w:t xml:space="preserve">04 апреля 2022 года № 183-пп «Об утверждении Правил охраны жизни людей </w:t>
      </w:r>
      <w:r w:rsidRPr="00582F08">
        <w:rPr>
          <w:rFonts w:eastAsia="Tinos"/>
          <w:sz w:val="28"/>
          <w:szCs w:val="28"/>
          <w:lang w:bidi="ru-RU"/>
        </w:rPr>
        <w:lastRenderedPageBreak/>
        <w:t>на водных объектах в Белгородской области и Правил пользования водными объектами для плавания на маломерных судах в Белгородской области».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3.12. Нормативы предельно допустимых вредных воздействий на водные объекты, сбросов химических, биологических веществ и микроорганизмов в водные объекты устанавливаются органами государственной власти Российской Федерации.</w:t>
      </w:r>
    </w:p>
    <w:p w:rsidR="00086511" w:rsidRPr="00582F08" w:rsidRDefault="00086511" w:rsidP="00582F08">
      <w:pPr>
        <w:jc w:val="center"/>
        <w:rPr>
          <w:b/>
          <w:bCs/>
          <w:sz w:val="28"/>
          <w:szCs w:val="28"/>
        </w:rPr>
      </w:pPr>
    </w:p>
    <w:p w:rsidR="00086511" w:rsidRPr="00582F08" w:rsidRDefault="00C1410D" w:rsidP="00582F08">
      <w:pPr>
        <w:jc w:val="center"/>
        <w:rPr>
          <w:b/>
          <w:bCs/>
          <w:sz w:val="28"/>
          <w:szCs w:val="28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4. Обеспечение мер надлежащего использования</w:t>
      </w:r>
    </w:p>
    <w:p w:rsidR="00086511" w:rsidRDefault="00C1410D" w:rsidP="00582F08">
      <w:pPr>
        <w:jc w:val="center"/>
        <w:rPr>
          <w:rFonts w:eastAsia="Tinos"/>
          <w:b/>
          <w:bCs/>
          <w:sz w:val="28"/>
          <w:szCs w:val="28"/>
          <w:lang w:bidi="ru-RU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водных объектов общего пользования</w:t>
      </w:r>
    </w:p>
    <w:p w:rsidR="001F0F8C" w:rsidRPr="00582F08" w:rsidRDefault="001F0F8C" w:rsidP="00582F08">
      <w:pPr>
        <w:jc w:val="center"/>
        <w:rPr>
          <w:b/>
          <w:bCs/>
          <w:sz w:val="28"/>
          <w:szCs w:val="28"/>
        </w:rPr>
      </w:pP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4.1. В случаях угрозы причинения вреда жизни или здоровью человека, возникновения радиационной аварии или чрезвычайных ситуаций природного или техногенного характера, причинения вреда окружающей среде, объектам животного и растительного мира пользование водными объектами общего пользования может быть приостановлено, ограничено или запрещено для: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забора (изъятия) водных ресурсов для питьевого и хозяйственно-бытового водоснабжения;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добычи (вылова) водных биологических ресурсов;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охоты на диких животных;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купания;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водопоя (выпаса) скота и птицы;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проведения работ по уходу за сельскохозяйственными животными;</w:t>
      </w:r>
    </w:p>
    <w:p w:rsidR="00086511" w:rsidRPr="00582F08" w:rsidRDefault="001F0F8C" w:rsidP="00582F08">
      <w:pPr>
        <w:ind w:firstLine="708"/>
        <w:jc w:val="both"/>
        <w:rPr>
          <w:sz w:val="28"/>
          <w:szCs w:val="28"/>
        </w:rPr>
      </w:pPr>
      <w:r>
        <w:rPr>
          <w:rFonts w:eastAsia="Tinos"/>
          <w:sz w:val="28"/>
          <w:szCs w:val="28"/>
          <w:lang w:bidi="ru-RU"/>
        </w:rPr>
        <w:t>–</w:t>
      </w:r>
      <w:r w:rsidR="00C1410D" w:rsidRPr="00582F08">
        <w:rPr>
          <w:rFonts w:eastAsia="Tinos"/>
          <w:sz w:val="28"/>
          <w:szCs w:val="28"/>
          <w:lang w:bidi="ru-RU"/>
        </w:rPr>
        <w:t xml:space="preserve"> использования маломерных судов, водных мотоциклов и других технических средств, предназначенных для отдыха на водных объектах.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4.2. Лица, виновные в нарушении Правил, несут ответственность в соответствии с действующим законодательством.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4.3.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086511" w:rsidRDefault="00C1410D" w:rsidP="00582F08">
      <w:pPr>
        <w:ind w:firstLine="708"/>
        <w:jc w:val="both"/>
        <w:rPr>
          <w:rFonts w:eastAsia="Tinos"/>
          <w:sz w:val="28"/>
          <w:szCs w:val="28"/>
          <w:lang w:bidi="ru-RU"/>
        </w:rPr>
      </w:pPr>
      <w:r w:rsidRPr="00582F08">
        <w:rPr>
          <w:rFonts w:eastAsia="Tinos"/>
          <w:sz w:val="28"/>
          <w:szCs w:val="28"/>
          <w:lang w:bidi="ru-RU"/>
        </w:rPr>
        <w:t xml:space="preserve">Примечание: Ограничение, приостановление или запрещение использования отдельных водных объектов общего пользование согласовывается с управлением по охране окружающей среды </w:t>
      </w:r>
      <w:r w:rsidR="006D5004">
        <w:rPr>
          <w:rFonts w:eastAsia="Tinos"/>
          <w:sz w:val="28"/>
          <w:szCs w:val="28"/>
          <w:lang w:bidi="ru-RU"/>
        </w:rPr>
        <w:t>–</w:t>
      </w:r>
      <w:r w:rsidRPr="00582F08">
        <w:rPr>
          <w:rFonts w:eastAsia="Tinos"/>
          <w:sz w:val="28"/>
          <w:szCs w:val="28"/>
          <w:lang w:bidi="ru-RU"/>
        </w:rPr>
        <w:t xml:space="preserve"> государственной экологической инспекцией Белгородской области, управлением охраны и использования объектов животного мира, водных биологических ресурсов и среды их обитания Белгородской области, Главным управлением МЧС России по Белгородской области, с обязательным оповещением населения через средства массовой информации, специальными информационными знаками или иными способами.</w:t>
      </w:r>
    </w:p>
    <w:p w:rsidR="001F0F8C" w:rsidRPr="00582F08" w:rsidRDefault="001F0F8C" w:rsidP="00582F08">
      <w:pPr>
        <w:ind w:firstLine="708"/>
        <w:jc w:val="both"/>
        <w:rPr>
          <w:sz w:val="28"/>
          <w:szCs w:val="28"/>
        </w:rPr>
      </w:pPr>
    </w:p>
    <w:p w:rsidR="00086511" w:rsidRPr="00582F08" w:rsidRDefault="00C1410D" w:rsidP="00582F08">
      <w:pPr>
        <w:jc w:val="center"/>
        <w:rPr>
          <w:b/>
          <w:bCs/>
          <w:sz w:val="28"/>
          <w:szCs w:val="28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5. Информирование населения об ограничениях использования</w:t>
      </w:r>
    </w:p>
    <w:p w:rsidR="00086511" w:rsidRDefault="00C1410D" w:rsidP="00582F08">
      <w:pPr>
        <w:jc w:val="center"/>
        <w:rPr>
          <w:rFonts w:eastAsia="Tinos"/>
          <w:b/>
          <w:bCs/>
          <w:sz w:val="28"/>
          <w:szCs w:val="28"/>
          <w:lang w:bidi="ru-RU"/>
        </w:rPr>
      </w:pPr>
      <w:r w:rsidRPr="00582F08">
        <w:rPr>
          <w:rFonts w:eastAsia="Tinos"/>
          <w:b/>
          <w:bCs/>
          <w:sz w:val="28"/>
          <w:szCs w:val="28"/>
          <w:lang w:bidi="ru-RU"/>
        </w:rPr>
        <w:t>водных объектов общего пользования для личных и бытовых нужд</w:t>
      </w:r>
    </w:p>
    <w:p w:rsidR="001F0F8C" w:rsidRPr="00582F08" w:rsidRDefault="001F0F8C" w:rsidP="00582F08">
      <w:pPr>
        <w:jc w:val="center"/>
        <w:rPr>
          <w:b/>
          <w:bCs/>
          <w:sz w:val="28"/>
          <w:szCs w:val="28"/>
        </w:rPr>
      </w:pP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 xml:space="preserve">5.1. Представление гражданам информации об ограничении водопользования на водных объектах общего пользования осуществляют </w:t>
      </w:r>
      <w:r w:rsidRPr="00582F08">
        <w:rPr>
          <w:rFonts w:eastAsia="Tinos"/>
          <w:sz w:val="28"/>
          <w:szCs w:val="28"/>
          <w:lang w:bidi="ru-RU"/>
        </w:rPr>
        <w:lastRenderedPageBreak/>
        <w:t>органы местного самоуправления городских и сельских поселений муниципального района «Волоконовский район».</w:t>
      </w:r>
    </w:p>
    <w:p w:rsidR="00086511" w:rsidRPr="00582F08" w:rsidRDefault="00C1410D" w:rsidP="00582F08">
      <w:pPr>
        <w:ind w:firstLine="708"/>
        <w:jc w:val="both"/>
        <w:rPr>
          <w:sz w:val="28"/>
          <w:szCs w:val="28"/>
        </w:rPr>
      </w:pPr>
      <w:r w:rsidRPr="00582F08">
        <w:rPr>
          <w:rFonts w:eastAsia="Tinos"/>
          <w:sz w:val="28"/>
          <w:szCs w:val="28"/>
          <w:lang w:bidi="ru-RU"/>
        </w:rPr>
        <w:t>5.2. Данная информация доводится до сведения граждан через средства массовой информации (печатные издания, телевидение, радио, сеть Интернет) в форме информации, сообщения с изложением полного текста документа об ограничениях общего водопользования и условиях использования отдельных водных объектов общего пользования для личных и бытовых нужд.</w:t>
      </w:r>
    </w:p>
    <w:p w:rsidR="00086511" w:rsidRPr="00582F08" w:rsidRDefault="00086511" w:rsidP="00582F0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86511" w:rsidRPr="00582F08" w:rsidSect="00EA1E15">
      <w:headerReference w:type="default" r:id="rId9"/>
      <w:type w:val="continuous"/>
      <w:pgSz w:w="11906" w:h="16838"/>
      <w:pgMar w:top="567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6B4" w:rsidRDefault="002766B4">
      <w:r>
        <w:separator/>
      </w:r>
    </w:p>
  </w:endnote>
  <w:endnote w:type="continuationSeparator" w:id="0">
    <w:p w:rsidR="002766B4" w:rsidRDefault="0027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6B4" w:rsidRDefault="002766B4">
      <w:r>
        <w:separator/>
      </w:r>
    </w:p>
  </w:footnote>
  <w:footnote w:type="continuationSeparator" w:id="0">
    <w:p w:rsidR="002766B4" w:rsidRDefault="0027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E15" w:rsidRDefault="00EA1E1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C294F">
      <w:rPr>
        <w:noProof/>
      </w:rPr>
      <w:t>7</w:t>
    </w:r>
    <w:r>
      <w:fldChar w:fldCharType="end"/>
    </w:r>
  </w:p>
  <w:p w:rsidR="00EA1E15" w:rsidRDefault="00EA1E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D4BE6"/>
    <w:multiLevelType w:val="hybridMultilevel"/>
    <w:tmpl w:val="F2EA87FC"/>
    <w:lvl w:ilvl="0" w:tplc="5F1E724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F1A341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A662A4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2262AD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A4A0B1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230D78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33859A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46CB33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70E8F8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>
    <w:nsid w:val="110F26C2"/>
    <w:multiLevelType w:val="hybridMultilevel"/>
    <w:tmpl w:val="4C8E78CC"/>
    <w:lvl w:ilvl="0" w:tplc="9E021EF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78D5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2E8357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6FE818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8A2C3F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E4F12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C40C0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100A4F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DCCB05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1D9E5CEC"/>
    <w:multiLevelType w:val="hybridMultilevel"/>
    <w:tmpl w:val="24EE2910"/>
    <w:lvl w:ilvl="0" w:tplc="D890951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7D29E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58425A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E4E5E3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5ACE49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51AB79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4588CC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E2EE3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4787F8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1FFB15EA"/>
    <w:multiLevelType w:val="hybridMultilevel"/>
    <w:tmpl w:val="CCC2A1FE"/>
    <w:lvl w:ilvl="0" w:tplc="2960C29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A26474D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9EE7DA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20697A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8B6D4B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E5C5DC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2C85FA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106BE0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3DC297D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21450190"/>
    <w:multiLevelType w:val="hybridMultilevel"/>
    <w:tmpl w:val="59C67D94"/>
    <w:lvl w:ilvl="0" w:tplc="02ACD50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320CD1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9584B7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098EF5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14C06D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BF22F4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476059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F6EAD1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CEEEA1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>
    <w:nsid w:val="28B30931"/>
    <w:multiLevelType w:val="hybridMultilevel"/>
    <w:tmpl w:val="BCC087DE"/>
    <w:lvl w:ilvl="0" w:tplc="E816447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6463FF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A1AD35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B9499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307CF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AF89C3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9B213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F82D6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A1C61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71B4415"/>
    <w:multiLevelType w:val="hybridMultilevel"/>
    <w:tmpl w:val="4AC015A0"/>
    <w:lvl w:ilvl="0" w:tplc="F5B49C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7C6CC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5020C6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E9A8A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566EDE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E0E46D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C304A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F88BFD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43856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>
    <w:nsid w:val="5453399D"/>
    <w:multiLevelType w:val="hybridMultilevel"/>
    <w:tmpl w:val="13DE96FC"/>
    <w:lvl w:ilvl="0" w:tplc="D83E7F7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47684C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A66912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E1E09C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42EB80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F82D49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F80DF4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A1E3C3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CAAB99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>
    <w:nsid w:val="58063015"/>
    <w:multiLevelType w:val="hybridMultilevel"/>
    <w:tmpl w:val="391E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D19ED"/>
    <w:multiLevelType w:val="hybridMultilevel"/>
    <w:tmpl w:val="C3C2846A"/>
    <w:lvl w:ilvl="0" w:tplc="3BF8E27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7BEFC8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306A4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D3EE2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4E0B54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2EC5BC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BD215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466DE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CFE29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664E179C"/>
    <w:multiLevelType w:val="hybridMultilevel"/>
    <w:tmpl w:val="C616DDB8"/>
    <w:lvl w:ilvl="0" w:tplc="96DAA8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DACBD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6E410C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A1A25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09EF73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706026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AB0A1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3328F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49E033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68402FA9"/>
    <w:multiLevelType w:val="hybridMultilevel"/>
    <w:tmpl w:val="25A0D00C"/>
    <w:lvl w:ilvl="0" w:tplc="1B5A96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DE025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A300FA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1A89E1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9DECD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03AA0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4D8E8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638758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11005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>
    <w:nsid w:val="78827709"/>
    <w:multiLevelType w:val="hybridMultilevel"/>
    <w:tmpl w:val="F2A8C1BC"/>
    <w:lvl w:ilvl="0" w:tplc="BB74C33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A7832B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BEE5D1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BF0805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68260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92CFBD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224FC7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E61C569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158121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511"/>
    <w:rsid w:val="00070E8B"/>
    <w:rsid w:val="00086511"/>
    <w:rsid w:val="001F0F8C"/>
    <w:rsid w:val="002766B4"/>
    <w:rsid w:val="00310DAF"/>
    <w:rsid w:val="00354E86"/>
    <w:rsid w:val="005567E6"/>
    <w:rsid w:val="00582F08"/>
    <w:rsid w:val="00595350"/>
    <w:rsid w:val="006D5004"/>
    <w:rsid w:val="00723065"/>
    <w:rsid w:val="00AD0C48"/>
    <w:rsid w:val="00BC294F"/>
    <w:rsid w:val="00C1410D"/>
    <w:rsid w:val="00EA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4550E-1AB1-45DE-AC12-A141974B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 w:cs="Arial"/>
      <w:sz w:val="40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framePr w:w="4261" w:h="60" w:hSpace="180" w:wrap="around" w:vAnchor="text" w:hAnchor="page" w:x="1732" w:y="79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both"/>
    </w:pPr>
    <w:rPr>
      <w:sz w:val="28"/>
      <w:szCs w:val="28"/>
    </w:rPr>
  </w:style>
  <w:style w:type="paragraph" w:styleId="25">
    <w:name w:val="Body Text 2"/>
    <w:basedOn w:val="a"/>
    <w:pPr>
      <w:shd w:val="clear" w:color="auto" w:fill="FFFFFF"/>
      <w:jc w:val="both"/>
    </w:pPr>
    <w:rPr>
      <w:sz w:val="28"/>
      <w:szCs w:val="28"/>
    </w:rPr>
  </w:style>
  <w:style w:type="paragraph" w:styleId="33">
    <w:name w:val="Body Text 3"/>
    <w:basedOn w:val="a"/>
    <w:pPr>
      <w:shd w:val="clear" w:color="auto" w:fill="FFFFFF"/>
      <w:tabs>
        <w:tab w:val="left" w:pos="3391"/>
      </w:tabs>
      <w:ind w:right="22"/>
    </w:pPr>
    <w:rPr>
      <w:sz w:val="28"/>
      <w:szCs w:val="28"/>
    </w:rPr>
  </w:style>
  <w:style w:type="paragraph" w:styleId="afb">
    <w:name w:val="Block Text"/>
    <w:basedOn w:val="a"/>
    <w:pPr>
      <w:shd w:val="clear" w:color="auto" w:fill="FFFFFF"/>
      <w:spacing w:line="360" w:lineRule="auto"/>
      <w:ind w:left="2160" w:right="22" w:hanging="2160"/>
    </w:pPr>
    <w:rPr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sid w:val="00354E86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link w:val="afe"/>
    <w:uiPriority w:val="99"/>
    <w:semiHidden/>
    <w:rsid w:val="00354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koladm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2610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Админитрация района</Company>
  <LinksUpToDate>false</LinksUpToDate>
  <CharactersWithSpaces>17458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M2</dc:creator>
  <cp:lastModifiedBy>Пользователь</cp:lastModifiedBy>
  <cp:revision>11</cp:revision>
  <cp:lastPrinted>2024-02-28T11:09:00Z</cp:lastPrinted>
  <dcterms:created xsi:type="dcterms:W3CDTF">2023-10-04T10:48:00Z</dcterms:created>
  <dcterms:modified xsi:type="dcterms:W3CDTF">2024-05-17T08:08:00Z</dcterms:modified>
  <cp:version>983040</cp:version>
</cp:coreProperties>
</file>