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C3" w:rsidRPr="00555F01" w:rsidRDefault="003D4FCD" w:rsidP="00555F01">
      <w:pPr>
        <w:spacing w:after="0" w:line="240" w:lineRule="auto"/>
        <w:jc w:val="center"/>
        <w:rPr>
          <w:rFonts w:ascii="Arial" w:hAnsi="Arial" w:cs="Arial"/>
          <w:sz w:val="28"/>
        </w:rPr>
      </w:pPr>
      <w:bookmarkStart w:id="0" w:name="sub_100"/>
      <w:r w:rsidRPr="003D4F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Герб-к1" style="position:absolute;left:0;text-align:left;margin-left:212.8pt;margin-top:0;width:41.8pt;height:50.15pt;z-index:1;visibility:visible">
            <v:imagedata r:id="rId7" o:title=""/>
            <w10:wrap type="square" side="left"/>
          </v:shape>
        </w:pict>
      </w:r>
      <w:r w:rsidR="007366C3" w:rsidRPr="00555F01">
        <w:rPr>
          <w:rFonts w:ascii="Arial" w:hAnsi="Arial" w:cs="Arial"/>
          <w:sz w:val="28"/>
        </w:rPr>
        <w:br w:type="textWrapping" w:clear="all"/>
      </w:r>
    </w:p>
    <w:p w:rsidR="007366C3" w:rsidRPr="00555F01" w:rsidRDefault="007366C3" w:rsidP="00555F01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555F01">
        <w:rPr>
          <w:rFonts w:ascii="Arial" w:hAnsi="Arial" w:cs="Arial"/>
          <w:sz w:val="20"/>
          <w:szCs w:val="20"/>
          <w:u w:val="single"/>
        </w:rPr>
        <w:t>РОССИЙСКАЯ ФЕДЕРАЦИЯ</w:t>
      </w:r>
    </w:p>
    <w:p w:rsidR="007366C3" w:rsidRPr="00555F01" w:rsidRDefault="007366C3" w:rsidP="00555F01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366C3" w:rsidRPr="00555F01" w:rsidRDefault="007366C3" w:rsidP="00555F01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proofErr w:type="gramStart"/>
      <w:r w:rsidRPr="00555F01">
        <w:rPr>
          <w:rFonts w:ascii="Arial" w:hAnsi="Arial" w:cs="Arial"/>
          <w:sz w:val="44"/>
          <w:szCs w:val="44"/>
        </w:rPr>
        <w:t>П</w:t>
      </w:r>
      <w:proofErr w:type="gramEnd"/>
      <w:r w:rsidRPr="00555F01">
        <w:rPr>
          <w:rFonts w:ascii="Arial" w:hAnsi="Arial" w:cs="Arial"/>
          <w:sz w:val="44"/>
          <w:szCs w:val="44"/>
        </w:rPr>
        <w:t xml:space="preserve"> О С Т А Н О В Л Е Н И Е</w:t>
      </w:r>
    </w:p>
    <w:p w:rsidR="007366C3" w:rsidRPr="00555F01" w:rsidRDefault="007366C3" w:rsidP="00555F01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366C3" w:rsidRPr="00555F01" w:rsidRDefault="007366C3" w:rsidP="00555F01">
      <w:pPr>
        <w:spacing w:after="0"/>
        <w:jc w:val="center"/>
        <w:rPr>
          <w:rFonts w:ascii="Arial" w:hAnsi="Arial" w:cs="Arial"/>
          <w:sz w:val="28"/>
        </w:rPr>
      </w:pPr>
      <w:r w:rsidRPr="00555F01">
        <w:rPr>
          <w:rFonts w:ascii="Arial" w:hAnsi="Arial" w:cs="Arial"/>
          <w:sz w:val="28"/>
        </w:rPr>
        <w:t xml:space="preserve">АДМИНИСТРАЦИИ </w:t>
      </w:r>
    </w:p>
    <w:p w:rsidR="007366C3" w:rsidRPr="00555F01" w:rsidRDefault="007366C3" w:rsidP="00555F01">
      <w:pPr>
        <w:spacing w:after="0"/>
        <w:jc w:val="center"/>
        <w:rPr>
          <w:rFonts w:ascii="Arial" w:hAnsi="Arial" w:cs="Arial"/>
          <w:sz w:val="28"/>
        </w:rPr>
      </w:pPr>
      <w:r w:rsidRPr="00555F01">
        <w:rPr>
          <w:rFonts w:ascii="Arial" w:hAnsi="Arial" w:cs="Arial"/>
          <w:sz w:val="28"/>
        </w:rPr>
        <w:t>МУНИЦИПАЛЬНОГО РАЙОНА «ВОЛОКОНОВСКИЙ РАЙОН»</w:t>
      </w:r>
    </w:p>
    <w:p w:rsidR="007366C3" w:rsidRDefault="007366C3" w:rsidP="00555F01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7366C3" w:rsidRDefault="007366C3" w:rsidP="00555F01">
      <w:pPr>
        <w:spacing w:after="0"/>
        <w:jc w:val="center"/>
      </w:pPr>
    </w:p>
    <w:p w:rsidR="007366C3" w:rsidRDefault="007366C3" w:rsidP="00555F01">
      <w:pPr>
        <w:spacing w:after="0"/>
        <w:jc w:val="both"/>
      </w:pPr>
    </w:p>
    <w:p w:rsidR="007366C3" w:rsidRPr="00A941C7" w:rsidRDefault="00A941C7" w:rsidP="00555F01">
      <w:pPr>
        <w:spacing w:after="0"/>
        <w:jc w:val="both"/>
        <w:rPr>
          <w:rFonts w:ascii="Arial" w:hAnsi="Arial" w:cs="Arial"/>
          <w:b/>
        </w:rPr>
      </w:pPr>
      <w:r w:rsidRPr="00A941C7">
        <w:rPr>
          <w:rFonts w:ascii="Arial" w:hAnsi="Arial" w:cs="Arial"/>
          <w:b/>
          <w:sz w:val="18"/>
        </w:rPr>
        <w:t xml:space="preserve">28 марта </w:t>
      </w:r>
      <w:r w:rsidR="007366C3" w:rsidRPr="00A941C7">
        <w:rPr>
          <w:rFonts w:ascii="Arial" w:hAnsi="Arial" w:cs="Arial"/>
          <w:b/>
          <w:sz w:val="18"/>
        </w:rPr>
        <w:t>20</w:t>
      </w:r>
      <w:r w:rsidRPr="00A941C7">
        <w:rPr>
          <w:rFonts w:ascii="Arial" w:hAnsi="Arial" w:cs="Arial"/>
          <w:b/>
          <w:sz w:val="18"/>
        </w:rPr>
        <w:t>18</w:t>
      </w:r>
      <w:r w:rsidR="007366C3" w:rsidRPr="00A941C7">
        <w:rPr>
          <w:rFonts w:ascii="Arial" w:hAnsi="Arial" w:cs="Arial"/>
          <w:b/>
          <w:sz w:val="18"/>
        </w:rPr>
        <w:t xml:space="preserve"> г.                                </w:t>
      </w:r>
      <w:r>
        <w:rPr>
          <w:rFonts w:ascii="Arial" w:hAnsi="Arial" w:cs="Arial"/>
          <w:b/>
          <w:sz w:val="18"/>
        </w:rPr>
        <w:t xml:space="preserve">                                                                    </w:t>
      </w:r>
      <w:r w:rsidR="007366C3" w:rsidRPr="00A941C7">
        <w:rPr>
          <w:rFonts w:ascii="Arial" w:hAnsi="Arial" w:cs="Arial"/>
          <w:b/>
          <w:sz w:val="18"/>
        </w:rPr>
        <w:t xml:space="preserve">                                          № </w:t>
      </w:r>
      <w:r w:rsidRPr="00A941C7">
        <w:rPr>
          <w:rFonts w:ascii="Arial" w:hAnsi="Arial" w:cs="Arial"/>
          <w:b/>
          <w:sz w:val="18"/>
        </w:rPr>
        <w:t>100</w:t>
      </w:r>
    </w:p>
    <w:p w:rsidR="007366C3" w:rsidRDefault="007366C3" w:rsidP="00B23E76">
      <w:pPr>
        <w:pStyle w:val="ConsPlusNormal"/>
        <w:rPr>
          <w:b/>
        </w:rPr>
      </w:pPr>
    </w:p>
    <w:p w:rsidR="007366C3" w:rsidRPr="005F02E5" w:rsidRDefault="007366C3" w:rsidP="009843AE">
      <w:pPr>
        <w:pStyle w:val="ConsPlusNormal"/>
        <w:framePr w:w="6166" w:h="60" w:hSpace="180" w:wrap="around" w:vAnchor="text" w:hAnchor="page" w:x="1761" w:y="268"/>
        <w:jc w:val="both"/>
        <w:rPr>
          <w:b/>
        </w:rPr>
      </w:pPr>
      <w:r>
        <w:rPr>
          <w:b/>
        </w:rPr>
        <w:t xml:space="preserve">О внесении изменений  в постановление администрации Волоконовского  района от 01 ноября 2017 года №364 </w:t>
      </w:r>
    </w:p>
    <w:p w:rsidR="007366C3" w:rsidRDefault="007366C3" w:rsidP="00B23E76">
      <w:pPr>
        <w:pStyle w:val="ConsPlusNormal"/>
        <w:rPr>
          <w:b/>
        </w:rPr>
      </w:pPr>
    </w:p>
    <w:p w:rsidR="007366C3" w:rsidRDefault="007366C3" w:rsidP="00B23E76">
      <w:pPr>
        <w:pStyle w:val="ConsPlusNormal"/>
        <w:rPr>
          <w:b/>
        </w:rPr>
      </w:pPr>
    </w:p>
    <w:p w:rsidR="007366C3" w:rsidRDefault="007366C3" w:rsidP="00B23E76">
      <w:pPr>
        <w:pStyle w:val="ConsPlusNormal"/>
        <w:rPr>
          <w:b/>
        </w:rPr>
      </w:pPr>
    </w:p>
    <w:p w:rsidR="007366C3" w:rsidRDefault="007366C3" w:rsidP="0075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7366C3" w:rsidRDefault="007366C3" w:rsidP="0075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7366C3" w:rsidRPr="00EF44F1" w:rsidRDefault="007366C3" w:rsidP="0075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В соответствии с Порядком </w:t>
      </w:r>
      <w:r w:rsidRPr="008D0E81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осуществления территориальными органами Федерального казначейства полномочий получателя средств федерального бюджета (бюджета субъекта Российской Федерации) </w:t>
      </w:r>
      <w:proofErr w:type="gramStart"/>
      <w:r w:rsidRPr="008D0E81">
        <w:rPr>
          <w:rFonts w:ascii="Times New Roman" w:eastAsia="PMingLiU" w:hAnsi="Times New Roman"/>
          <w:bCs/>
          <w:sz w:val="28"/>
          <w:szCs w:val="28"/>
          <w:lang w:eastAsia="zh-TW"/>
        </w:rPr>
        <w:t>по</w:t>
      </w:r>
      <w:proofErr w:type="gramEnd"/>
      <w:r w:rsidRPr="008D0E81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proofErr w:type="gramStart"/>
      <w:r w:rsidRPr="008D0E81">
        <w:rPr>
          <w:rFonts w:ascii="Times New Roman" w:eastAsia="PMingLiU" w:hAnsi="Times New Roman"/>
          <w:bCs/>
          <w:sz w:val="28"/>
          <w:szCs w:val="28"/>
          <w:lang w:eastAsia="zh-TW"/>
        </w:rPr>
        <w:t>перечислению межбюджетных трансфертов, предоставляемых из федерального бюджета (бюджета субъекта Российской Федерации) бюджету субъекта Российской Федерации (местному бюджету) в форме субсидий, субвенций и иных межбюджетных трансфертов, имеющих целевое назначение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, утвержденным приказом Казначейства России                   от 30 ноября 2017 года № 32н,  </w:t>
      </w:r>
      <w:r>
        <w:rPr>
          <w:rFonts w:ascii="Times New Roman" w:eastAsia="PMingLiU" w:hAnsi="Times New Roman"/>
          <w:sz w:val="28"/>
          <w:szCs w:val="28"/>
          <w:lang w:eastAsia="zh-TW"/>
        </w:rPr>
        <w:t>согласно постановлению администрации Волоконовского района от 29 декабря 2017 года № 477 «О порядке организации и проведения голосования по общественным территориям Волоконовского района</w:t>
      </w:r>
      <w:proofErr w:type="gramEnd"/>
      <w:r>
        <w:rPr>
          <w:rFonts w:ascii="Times New Roman" w:eastAsia="PMingLiU" w:hAnsi="Times New Roman"/>
          <w:sz w:val="28"/>
          <w:szCs w:val="28"/>
          <w:lang w:eastAsia="zh-TW"/>
        </w:rPr>
        <w:t xml:space="preserve">», итоговому протоколу муниципальной общественной комиссии при администрации Волоконовского района об итогах голосования по выбору </w:t>
      </w:r>
      <w:proofErr w:type="spellStart"/>
      <w:r>
        <w:rPr>
          <w:rFonts w:ascii="Times New Roman" w:eastAsia="PMingLiU" w:hAnsi="Times New Roman"/>
          <w:sz w:val="28"/>
          <w:szCs w:val="28"/>
          <w:lang w:eastAsia="zh-TW"/>
        </w:rPr>
        <w:t>дизайн-проекта</w:t>
      </w:r>
      <w:proofErr w:type="spellEnd"/>
      <w:r>
        <w:rPr>
          <w:rFonts w:ascii="Times New Roman" w:eastAsia="PMingLiU" w:hAnsi="Times New Roman"/>
          <w:sz w:val="28"/>
          <w:szCs w:val="28"/>
          <w:lang w:eastAsia="zh-TW"/>
        </w:rPr>
        <w:t xml:space="preserve"> благоустройства общественной территории от 19 марта 2018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и в целях актуализации и повышения эффективности реализации муниципальной программы «Формирование современной городской среды на территории Волоконовского района на 2018-2022 годы»,  утвержденной постановлением  администрации Волоконовского района                            от 01 ноября 2017 года № 364,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PMingLiU" w:hAnsi="Times New Roman"/>
          <w:b/>
          <w:sz w:val="28"/>
          <w:szCs w:val="28"/>
          <w:lang w:eastAsia="zh-TW"/>
        </w:rPr>
        <w:t>п</w:t>
      </w:r>
      <w:proofErr w:type="spellEnd"/>
      <w:proofErr w:type="gramEnd"/>
      <w:r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о с т а </w:t>
      </w:r>
      <w:proofErr w:type="spellStart"/>
      <w:r>
        <w:rPr>
          <w:rFonts w:ascii="Times New Roman" w:eastAsia="PMingLiU" w:hAnsi="Times New Roman"/>
          <w:b/>
          <w:sz w:val="28"/>
          <w:szCs w:val="28"/>
          <w:lang w:eastAsia="zh-TW"/>
        </w:rPr>
        <w:t>н</w:t>
      </w:r>
      <w:proofErr w:type="spellEnd"/>
      <w:r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о в л я ю</w:t>
      </w:r>
      <w:r w:rsidRPr="00942F74">
        <w:rPr>
          <w:rFonts w:ascii="Times New Roman" w:eastAsia="PMingLiU" w:hAnsi="Times New Roman"/>
          <w:b/>
          <w:sz w:val="28"/>
          <w:szCs w:val="28"/>
          <w:lang w:eastAsia="zh-TW"/>
        </w:rPr>
        <w:t>:</w:t>
      </w:r>
    </w:p>
    <w:p w:rsidR="007366C3" w:rsidRDefault="007366C3" w:rsidP="008D0E81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942F74">
        <w:t xml:space="preserve">1. </w:t>
      </w:r>
      <w:r>
        <w:t xml:space="preserve">Внести в </w:t>
      </w:r>
      <w:r w:rsidRPr="008D0E81">
        <w:rPr>
          <w:rFonts w:eastAsia="PMingLiU"/>
          <w:bCs/>
          <w:lang w:eastAsia="zh-TW"/>
        </w:rPr>
        <w:t xml:space="preserve">постановление администрации Волоконовского  района от </w:t>
      </w:r>
      <w:r>
        <w:rPr>
          <w:rFonts w:eastAsia="PMingLiU"/>
          <w:bCs/>
          <w:lang w:eastAsia="zh-TW"/>
        </w:rPr>
        <w:t xml:space="preserve"> </w:t>
      </w:r>
      <w:r w:rsidRPr="008D0E81">
        <w:rPr>
          <w:rFonts w:eastAsia="PMingLiU"/>
          <w:bCs/>
          <w:lang w:eastAsia="zh-TW"/>
        </w:rPr>
        <w:t xml:space="preserve">01 ноября 2017 года №364 «Об утверждении муниципальной программы  «Формирование современной городской среды </w:t>
      </w:r>
      <w:r w:rsidRPr="008D0E81">
        <w:rPr>
          <w:rFonts w:eastAsia="PMingLiU"/>
          <w:bCs/>
          <w:lang w:eastAsia="zh-TW"/>
        </w:rPr>
        <w:tab/>
        <w:t>на территории Волоконовского района на 2018-2022 годы» следующ</w:t>
      </w:r>
      <w:r>
        <w:rPr>
          <w:rFonts w:eastAsia="PMingLiU"/>
          <w:bCs/>
          <w:lang w:eastAsia="zh-TW"/>
        </w:rPr>
        <w:t>и</w:t>
      </w:r>
      <w:r w:rsidRPr="008D0E81">
        <w:rPr>
          <w:rFonts w:eastAsia="PMingLiU"/>
          <w:bCs/>
          <w:lang w:eastAsia="zh-TW"/>
        </w:rPr>
        <w:t>е изменени</w:t>
      </w:r>
      <w:r>
        <w:rPr>
          <w:rFonts w:eastAsia="PMingLiU"/>
          <w:bCs/>
          <w:lang w:eastAsia="zh-TW"/>
        </w:rPr>
        <w:t>я</w:t>
      </w:r>
      <w:r w:rsidRPr="008D0E81">
        <w:rPr>
          <w:rFonts w:eastAsia="PMingLiU"/>
          <w:bCs/>
          <w:lang w:eastAsia="zh-TW"/>
        </w:rPr>
        <w:t>:</w:t>
      </w:r>
    </w:p>
    <w:p w:rsidR="007366C3" w:rsidRDefault="007366C3" w:rsidP="008D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 xml:space="preserve">«Формирование </w:t>
      </w:r>
      <w:r>
        <w:rPr>
          <w:rFonts w:ascii="Times New Roman" w:hAnsi="Times New Roman"/>
          <w:sz w:val="28"/>
          <w:szCs w:val="28"/>
        </w:rPr>
        <w:t xml:space="preserve">современной </w:t>
      </w:r>
      <w:r w:rsidRPr="00942F74">
        <w:rPr>
          <w:rFonts w:ascii="Times New Roman" w:hAnsi="Times New Roman"/>
          <w:sz w:val="28"/>
          <w:szCs w:val="28"/>
        </w:rPr>
        <w:t xml:space="preserve">городской среды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942F74">
        <w:rPr>
          <w:rFonts w:ascii="Times New Roman" w:hAnsi="Times New Roman"/>
          <w:sz w:val="28"/>
          <w:szCs w:val="28"/>
        </w:rPr>
        <w:t xml:space="preserve"> Волоконовско</w:t>
      </w:r>
      <w:r>
        <w:rPr>
          <w:rFonts w:ascii="Times New Roman" w:hAnsi="Times New Roman"/>
          <w:sz w:val="28"/>
          <w:szCs w:val="28"/>
        </w:rPr>
        <w:t>го</w:t>
      </w:r>
      <w:r w:rsidRPr="00942F7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на 2018-</w:t>
      </w:r>
      <w:r w:rsidRPr="00942F74">
        <w:rPr>
          <w:rFonts w:ascii="Times New Roman" w:hAnsi="Times New Roman"/>
          <w:sz w:val="28"/>
          <w:szCs w:val="28"/>
        </w:rPr>
        <w:t>2022 годы»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утвержденную в пункте 1 названного постановления, изложить</w:t>
      </w:r>
      <w:r w:rsidRPr="00942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 редакции согласно приложению к настоящему постановлению.</w:t>
      </w:r>
    </w:p>
    <w:p w:rsidR="007366C3" w:rsidRDefault="007366C3" w:rsidP="008D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«Красный Октябрь» (</w:t>
      </w:r>
      <w:proofErr w:type="spellStart"/>
      <w:r>
        <w:rPr>
          <w:rFonts w:ascii="Times New Roman" w:hAnsi="Times New Roman"/>
          <w:sz w:val="28"/>
          <w:szCs w:val="28"/>
        </w:rPr>
        <w:t>Хорошилова</w:t>
      </w:r>
      <w:proofErr w:type="spellEnd"/>
      <w:r w:rsidRPr="00896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И.А.) и опубликовать на официальном сайте администрации района в сети «Интернет» (</w:t>
      </w:r>
      <w:proofErr w:type="spellStart"/>
      <w:r>
        <w:rPr>
          <w:rFonts w:ascii="Times New Roman" w:hAnsi="Times New Roman"/>
          <w:sz w:val="28"/>
          <w:szCs w:val="28"/>
        </w:rPr>
        <w:t>Дрогачева</w:t>
      </w:r>
      <w:proofErr w:type="spellEnd"/>
      <w:r w:rsidRPr="00896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О.А.).</w:t>
      </w:r>
    </w:p>
    <w:p w:rsidR="007366C3" w:rsidRPr="00942F74" w:rsidRDefault="007366C3" w:rsidP="00BB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42F7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366C3" w:rsidRDefault="007366C3" w:rsidP="005F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5F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5F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1E3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:rsidR="007366C3" w:rsidRDefault="007366C3" w:rsidP="001E3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F74">
        <w:rPr>
          <w:rFonts w:ascii="Times New Roman" w:hAnsi="Times New Roman"/>
          <w:b/>
          <w:sz w:val="28"/>
          <w:szCs w:val="28"/>
        </w:rPr>
        <w:t xml:space="preserve">района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ab/>
        <w:t>А. Сотников</w:t>
      </w: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366C3" w:rsidRPr="00942F74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Приложение </w:t>
      </w:r>
      <w:proofErr w:type="gramStart"/>
      <w:r>
        <w:rPr>
          <w:rFonts w:ascii="Times New Roman" w:hAnsi="Times New Roman"/>
          <w:b/>
          <w:bCs/>
          <w:sz w:val="28"/>
          <w:szCs w:val="28"/>
          <w:u w:color="000000"/>
        </w:rPr>
        <w:t>к</w:t>
      </w:r>
      <w:proofErr w:type="gram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постановлени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ю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</w:p>
    <w:p w:rsidR="007366C3" w:rsidRPr="00942F74" w:rsidRDefault="007366C3" w:rsidP="005F02E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администрации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>района</w:t>
      </w:r>
    </w:p>
    <w:p w:rsidR="007366C3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от </w:t>
      </w:r>
      <w:r w:rsidR="00120ACC">
        <w:rPr>
          <w:rFonts w:ascii="Times New Roman" w:hAnsi="Times New Roman"/>
          <w:b/>
          <w:bCs/>
          <w:sz w:val="28"/>
          <w:szCs w:val="28"/>
          <w:u w:color="000000"/>
        </w:rPr>
        <w:t>28 марта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8</w:t>
      </w: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 xml:space="preserve"> года </w:t>
      </w:r>
    </w:p>
    <w:p w:rsidR="007366C3" w:rsidRPr="00942F74" w:rsidRDefault="007366C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942F74">
        <w:rPr>
          <w:rFonts w:ascii="Times New Roman" w:hAnsi="Times New Roman"/>
          <w:b/>
          <w:bCs/>
          <w:sz w:val="28"/>
          <w:szCs w:val="28"/>
          <w:u w:color="000000"/>
        </w:rPr>
        <w:t xml:space="preserve">№ </w:t>
      </w:r>
      <w:r w:rsidR="00120ACC">
        <w:rPr>
          <w:rFonts w:ascii="Times New Roman" w:hAnsi="Times New Roman"/>
          <w:b/>
          <w:bCs/>
          <w:sz w:val="28"/>
          <w:szCs w:val="28"/>
          <w:u w:color="000000"/>
        </w:rPr>
        <w:t>100</w:t>
      </w:r>
    </w:p>
    <w:p w:rsidR="007366C3" w:rsidRPr="00942F74" w:rsidRDefault="007366C3" w:rsidP="00D13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942F74" w:rsidRDefault="007366C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7366C3" w:rsidRPr="00942F74" w:rsidRDefault="007366C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/>
          <w:b/>
          <w:sz w:val="28"/>
          <w:szCs w:val="28"/>
        </w:rPr>
        <w:t>современной</w:t>
      </w:r>
      <w:r w:rsidRPr="00942F74">
        <w:rPr>
          <w:rFonts w:ascii="Times New Roman" w:hAnsi="Times New Roman"/>
          <w:b/>
          <w:sz w:val="28"/>
          <w:szCs w:val="28"/>
        </w:rPr>
        <w:t xml:space="preserve"> городской среды  </w:t>
      </w:r>
    </w:p>
    <w:p w:rsidR="007366C3" w:rsidRDefault="007366C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</w:t>
      </w:r>
      <w:r w:rsidRPr="00942F74">
        <w:rPr>
          <w:rFonts w:ascii="Times New Roman" w:hAnsi="Times New Roman"/>
          <w:b/>
          <w:sz w:val="28"/>
          <w:szCs w:val="28"/>
        </w:rPr>
        <w:t xml:space="preserve"> Волоконовско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942F7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 на 2018-</w:t>
      </w:r>
      <w:r w:rsidRPr="00942F74">
        <w:rPr>
          <w:rFonts w:ascii="Times New Roman" w:hAnsi="Times New Roman"/>
          <w:b/>
          <w:sz w:val="28"/>
          <w:szCs w:val="28"/>
        </w:rPr>
        <w:t>2022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66C3" w:rsidRDefault="007366C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942F74" w:rsidRDefault="007366C3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7366C3" w:rsidRPr="00942F74" w:rsidRDefault="007366C3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/>
          <w:b/>
          <w:sz w:val="28"/>
          <w:szCs w:val="28"/>
        </w:rPr>
        <w:t>современной</w:t>
      </w:r>
      <w:r w:rsidRPr="00942F74">
        <w:rPr>
          <w:rFonts w:ascii="Times New Roman" w:hAnsi="Times New Roman"/>
          <w:b/>
          <w:sz w:val="28"/>
          <w:szCs w:val="28"/>
        </w:rPr>
        <w:t xml:space="preserve"> городской среды  </w:t>
      </w:r>
    </w:p>
    <w:p w:rsidR="007366C3" w:rsidRPr="00942F74" w:rsidRDefault="007366C3" w:rsidP="00F50D79">
      <w:pPr>
        <w:pStyle w:val="ConsPlusNormal"/>
        <w:jc w:val="center"/>
        <w:rPr>
          <w:b/>
        </w:rPr>
      </w:pPr>
      <w:r>
        <w:rPr>
          <w:b/>
        </w:rPr>
        <w:t>на территории</w:t>
      </w:r>
      <w:r w:rsidRPr="00942F74">
        <w:rPr>
          <w:b/>
        </w:rPr>
        <w:t xml:space="preserve"> Волоконовско</w:t>
      </w:r>
      <w:r>
        <w:rPr>
          <w:b/>
        </w:rPr>
        <w:t>го</w:t>
      </w:r>
      <w:r w:rsidRPr="00942F74">
        <w:rPr>
          <w:b/>
        </w:rPr>
        <w:t xml:space="preserve"> район</w:t>
      </w:r>
      <w:r>
        <w:rPr>
          <w:b/>
        </w:rPr>
        <w:t>а на 2018-</w:t>
      </w:r>
      <w:r w:rsidRPr="00942F74">
        <w:rPr>
          <w:b/>
        </w:rPr>
        <w:t>2022 годы»</w:t>
      </w:r>
    </w:p>
    <w:p w:rsidR="007366C3" w:rsidRPr="00EE59FB" w:rsidRDefault="007366C3" w:rsidP="00E360C7">
      <w:pPr>
        <w:spacing w:after="0" w:line="240" w:lineRule="exact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4"/>
        <w:gridCol w:w="8523"/>
      </w:tblGrid>
      <w:tr w:rsidR="007366C3" w:rsidTr="002671C4">
        <w:tc>
          <w:tcPr>
            <w:tcW w:w="768" w:type="dxa"/>
            <w:vAlign w:val="center"/>
          </w:tcPr>
          <w:p w:rsidR="007366C3" w:rsidRPr="00942F7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№ </w:t>
            </w:r>
            <w:proofErr w:type="spellStart"/>
            <w:proofErr w:type="gramStart"/>
            <w:r w:rsidRPr="00942F74">
              <w:rPr>
                <w:rStyle w:val="21"/>
              </w:rPr>
              <w:t>п</w:t>
            </w:r>
            <w:proofErr w:type="spellEnd"/>
            <w:proofErr w:type="gramEnd"/>
            <w:r w:rsidRPr="00942F74">
              <w:rPr>
                <w:rStyle w:val="21"/>
              </w:rPr>
              <w:t>/</w:t>
            </w:r>
            <w:proofErr w:type="spellStart"/>
            <w:r w:rsidRPr="00942F74">
              <w:rPr>
                <w:rStyle w:val="21"/>
              </w:rPr>
              <w:t>п</w:t>
            </w:r>
            <w:proofErr w:type="spellEnd"/>
          </w:p>
        </w:tc>
        <w:tc>
          <w:tcPr>
            <w:tcW w:w="8946" w:type="dxa"/>
            <w:vAlign w:val="center"/>
          </w:tcPr>
          <w:p w:rsidR="007366C3" w:rsidRPr="002671C4" w:rsidRDefault="007366C3" w:rsidP="00267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7366C3" w:rsidRPr="002671C4" w:rsidRDefault="007366C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7366C3" w:rsidRPr="002671C4" w:rsidRDefault="007366C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на территории  Волоконовского района на 2018-2022 годы» </w:t>
            </w:r>
          </w:p>
          <w:p w:rsidR="007366C3" w:rsidRPr="002671C4" w:rsidRDefault="007366C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в Волоконовском районе на 2018-2022 годы» </w:t>
            </w:r>
          </w:p>
          <w:p w:rsidR="007366C3" w:rsidRPr="002671C4" w:rsidRDefault="007366C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7366C3" w:rsidRPr="00E360C7" w:rsidRDefault="007366C3" w:rsidP="00E3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5"/>
        <w:gridCol w:w="3494"/>
        <w:gridCol w:w="5048"/>
      </w:tblGrid>
      <w:tr w:rsidR="007366C3" w:rsidRPr="00E360C7" w:rsidTr="00EE59FB">
        <w:trPr>
          <w:tblHeader/>
        </w:trPr>
        <w:tc>
          <w:tcPr>
            <w:tcW w:w="768" w:type="dxa"/>
            <w:vAlign w:val="center"/>
          </w:tcPr>
          <w:p w:rsidR="007366C3" w:rsidRPr="002671C4" w:rsidRDefault="007366C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7366C3" w:rsidRPr="002671C4" w:rsidRDefault="007366C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7366C3" w:rsidRPr="002671C4" w:rsidRDefault="007366C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66C3" w:rsidTr="00EE59FB">
        <w:tc>
          <w:tcPr>
            <w:tcW w:w="768" w:type="dxa"/>
            <w:vAlign w:val="center"/>
          </w:tcPr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>1.</w:t>
            </w:r>
          </w:p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942F7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7366C3" w:rsidRPr="00EE59FB" w:rsidRDefault="007366C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F74">
              <w:rPr>
                <w:rStyle w:val="21"/>
              </w:rPr>
              <w:t xml:space="preserve">Ответственный исполнитель 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7366C3" w:rsidRPr="002671C4" w:rsidRDefault="007366C3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7366C3" w:rsidTr="00EE59FB">
        <w:tc>
          <w:tcPr>
            <w:tcW w:w="768" w:type="dxa"/>
            <w:vAlign w:val="center"/>
          </w:tcPr>
          <w:p w:rsidR="007366C3" w:rsidRPr="002671C4" w:rsidRDefault="007366C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366C3" w:rsidRPr="002671C4" w:rsidRDefault="007366C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:rsidR="007366C3" w:rsidRPr="002671C4" w:rsidRDefault="007366C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  <w:vAlign w:val="center"/>
          </w:tcPr>
          <w:p w:rsidR="007366C3" w:rsidRPr="002671C4" w:rsidRDefault="007366C3" w:rsidP="002671C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7366C3" w:rsidTr="00EE59FB">
        <w:tc>
          <w:tcPr>
            <w:tcW w:w="768" w:type="dxa"/>
            <w:vAlign w:val="center"/>
          </w:tcPr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>3.</w:t>
            </w:r>
          </w:p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942F7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Участники </w:t>
            </w:r>
          </w:p>
          <w:p w:rsidR="007366C3" w:rsidRPr="00EE59FB" w:rsidRDefault="007366C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7366C3" w:rsidRPr="002671C4" w:rsidRDefault="007366C3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7366C3" w:rsidTr="00EE59FB">
        <w:tc>
          <w:tcPr>
            <w:tcW w:w="768" w:type="dxa"/>
            <w:vAlign w:val="center"/>
          </w:tcPr>
          <w:p w:rsidR="007366C3" w:rsidRPr="00942F7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3630" w:type="dxa"/>
            <w:vAlign w:val="center"/>
          </w:tcPr>
          <w:p w:rsidR="007366C3" w:rsidRDefault="007366C3" w:rsidP="00C82A77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Подпрограммы</w:t>
            </w:r>
          </w:p>
          <w:p w:rsidR="007366C3" w:rsidRPr="00942F74" w:rsidRDefault="007366C3" w:rsidP="00C82A77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7366C3" w:rsidRPr="002671C4" w:rsidRDefault="007366C3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1 «Благоустройство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района»</w:t>
            </w:r>
          </w:p>
        </w:tc>
      </w:tr>
      <w:tr w:rsidR="007366C3" w:rsidTr="00EE59FB">
        <w:tc>
          <w:tcPr>
            <w:tcW w:w="768" w:type="dxa"/>
            <w:vAlign w:val="center"/>
          </w:tcPr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t>5</w:t>
            </w:r>
            <w:r w:rsidRPr="00942F74">
              <w:rPr>
                <w:rStyle w:val="21"/>
              </w:rPr>
              <w:t>.</w:t>
            </w:r>
          </w:p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942F7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3630" w:type="dxa"/>
            <w:vAlign w:val="center"/>
          </w:tcPr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Цель </w:t>
            </w:r>
          </w:p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  <w:p w:rsidR="007366C3" w:rsidRPr="002671C4" w:rsidRDefault="007366C3" w:rsidP="00EE59FB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7366C3" w:rsidRPr="002671C4" w:rsidRDefault="007366C3" w:rsidP="00433B33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E8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 и комфорт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6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Pr="00A96CE8">
              <w:rPr>
                <w:rFonts w:ascii="Times New Roman" w:hAnsi="Times New Roman"/>
                <w:sz w:val="28"/>
                <w:szCs w:val="28"/>
              </w:rPr>
              <w:t xml:space="preserve"> Волоконовского района</w:t>
            </w:r>
          </w:p>
        </w:tc>
      </w:tr>
      <w:tr w:rsidR="007366C3" w:rsidTr="00465E91">
        <w:trPr>
          <w:trHeight w:val="1684"/>
        </w:trPr>
        <w:tc>
          <w:tcPr>
            <w:tcW w:w="768" w:type="dxa"/>
            <w:vAlign w:val="center"/>
          </w:tcPr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>
              <w:rPr>
                <w:rStyle w:val="21"/>
              </w:rPr>
              <w:lastRenderedPageBreak/>
              <w:t>6</w:t>
            </w:r>
            <w:r w:rsidRPr="00942F74">
              <w:rPr>
                <w:rStyle w:val="21"/>
              </w:rPr>
              <w:t>.</w:t>
            </w:r>
          </w:p>
          <w:p w:rsidR="007366C3" w:rsidRPr="00942F74" w:rsidRDefault="007366C3" w:rsidP="00EE59FB">
            <w:pPr>
              <w:spacing w:after="0" w:line="240" w:lineRule="auto"/>
              <w:ind w:right="57"/>
              <w:rPr>
                <w:rStyle w:val="21"/>
              </w:rPr>
            </w:pPr>
          </w:p>
        </w:tc>
        <w:tc>
          <w:tcPr>
            <w:tcW w:w="3630" w:type="dxa"/>
          </w:tcPr>
          <w:p w:rsidR="007366C3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Задачи </w:t>
            </w:r>
          </w:p>
          <w:p w:rsidR="007366C3" w:rsidRPr="00942F7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942F74">
              <w:rPr>
                <w:rStyle w:val="21"/>
              </w:rPr>
              <w:t xml:space="preserve">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942F74">
              <w:rPr>
                <w:rStyle w:val="21"/>
              </w:rPr>
              <w:t>рограммы</w:t>
            </w:r>
          </w:p>
        </w:tc>
        <w:tc>
          <w:tcPr>
            <w:tcW w:w="5316" w:type="dxa"/>
          </w:tcPr>
          <w:p w:rsidR="007366C3" w:rsidRPr="002671C4" w:rsidRDefault="007366C3" w:rsidP="00D536F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Обеспечение проведения мероприятий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Pr="00942F74">
              <w:rPr>
                <w:rStyle w:val="21"/>
              </w:rPr>
              <w:t xml:space="preserve">общественных и иных территорий соответствующего функционального назначения Волоконовского района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в соответствии с едиными требованиями</w:t>
            </w:r>
          </w:p>
        </w:tc>
      </w:tr>
      <w:tr w:rsidR="007366C3" w:rsidTr="00EE59FB">
        <w:tc>
          <w:tcPr>
            <w:tcW w:w="768" w:type="dxa"/>
            <w:vAlign w:val="center"/>
          </w:tcPr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>
              <w:rPr>
                <w:rStyle w:val="22"/>
                <w:smallCaps w:val="0"/>
              </w:rPr>
              <w:t>7</w:t>
            </w:r>
            <w:r w:rsidRPr="002671C4">
              <w:rPr>
                <w:rStyle w:val="22"/>
                <w:smallCaps w:val="0"/>
              </w:rPr>
              <w:t>.</w:t>
            </w: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</w:tc>
        <w:tc>
          <w:tcPr>
            <w:tcW w:w="3630" w:type="dxa"/>
            <w:vAlign w:val="center"/>
          </w:tcPr>
          <w:p w:rsidR="007366C3" w:rsidRPr="00EE59FB" w:rsidRDefault="007366C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1C4">
              <w:rPr>
                <w:rStyle w:val="22"/>
                <w:smallCaps w:val="0"/>
              </w:rPr>
              <w:t>Сроки и этапы реализации муниципальной программы</w:t>
            </w:r>
          </w:p>
        </w:tc>
        <w:tc>
          <w:tcPr>
            <w:tcW w:w="5316" w:type="dxa"/>
            <w:vAlign w:val="center"/>
          </w:tcPr>
          <w:p w:rsidR="007366C3" w:rsidRPr="002671C4" w:rsidRDefault="007366C3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2018-2022 годы.</w:t>
            </w:r>
          </w:p>
          <w:p w:rsidR="007366C3" w:rsidRPr="002671C4" w:rsidRDefault="007366C3" w:rsidP="00EE59F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7366C3" w:rsidTr="00EE59FB">
        <w:trPr>
          <w:trHeight w:val="95"/>
        </w:trPr>
        <w:tc>
          <w:tcPr>
            <w:tcW w:w="768" w:type="dxa"/>
            <w:vAlign w:val="center"/>
          </w:tcPr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>
              <w:rPr>
                <w:rStyle w:val="22"/>
                <w:smallCaps w:val="0"/>
                <w:color w:val="auto"/>
              </w:rPr>
              <w:t>8</w:t>
            </w:r>
            <w:r w:rsidRPr="002671C4">
              <w:rPr>
                <w:rStyle w:val="22"/>
                <w:smallCaps w:val="0"/>
                <w:color w:val="auto"/>
              </w:rPr>
              <w:t>.</w:t>
            </w: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7366C3" w:rsidRPr="002671C4" w:rsidRDefault="007366C3" w:rsidP="00EE59FB">
            <w:pPr>
              <w:spacing w:after="0" w:line="240" w:lineRule="auto"/>
              <w:ind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671C4">
              <w:rPr>
                <w:rStyle w:val="22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2671C4">
              <w:rPr>
                <w:rStyle w:val="22"/>
                <w:smallCaps w:val="0"/>
                <w:color w:val="auto"/>
              </w:rPr>
              <w:br/>
              <w:t>за счет средств бюджетов</w:t>
            </w: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671C4">
              <w:rPr>
                <w:rStyle w:val="22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  <w:vAlign w:val="center"/>
          </w:tcPr>
          <w:p w:rsidR="007366C3" w:rsidRPr="002671C4" w:rsidRDefault="007366C3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муниципальной программы в 2018-2022 годах за счет всех источников финансирования составит 37 620,0 тыс. рублей.</w:t>
            </w:r>
          </w:p>
          <w:p w:rsidR="007366C3" w:rsidRPr="002671C4" w:rsidRDefault="007366C3" w:rsidP="008D0E8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        2018-2022 годах за счет средств федерального бюджета составит 19 10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366C3" w:rsidRPr="002671C4" w:rsidRDefault="007366C3" w:rsidP="008D0E8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19 10</w:t>
            </w:r>
            <w:r>
              <w:rPr>
                <w:rFonts w:ascii="Times New Roman" w:hAnsi="Times New Roman"/>
                <w:sz w:val="28"/>
                <w:szCs w:val="28"/>
              </w:rPr>
              <w:t>9,0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в         2018-2022 годах за счет средств областного бюджета составит 5 079,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5 079,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        2018-2022 годах за счет средств муниципального бюджета – 5 10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5 10</w:t>
            </w:r>
            <w:r>
              <w:rPr>
                <w:rFonts w:ascii="Times New Roman" w:hAnsi="Times New Roman"/>
                <w:sz w:val="28"/>
                <w:szCs w:val="28"/>
              </w:rPr>
              <w:t>6,0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366C3" w:rsidRPr="002671C4" w:rsidRDefault="007366C3" w:rsidP="0078274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        2018-2022 годах за счет средств внебюджетных источников составит 8 326,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2018 год – 8 326,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7366C3" w:rsidTr="00EE59FB">
        <w:tc>
          <w:tcPr>
            <w:tcW w:w="768" w:type="dxa"/>
            <w:vAlign w:val="center"/>
          </w:tcPr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9</w:t>
            </w: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7366C3" w:rsidRPr="002671C4" w:rsidRDefault="007366C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r w:rsidRPr="00093772">
              <w:rPr>
                <w:rStyle w:val="21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7366C3" w:rsidRPr="00C008A7" w:rsidRDefault="007366C3" w:rsidP="008D5A18">
            <w:pPr>
              <w:pStyle w:val="ConsPlusNormal"/>
              <w:ind w:right="57"/>
              <w:jc w:val="both"/>
            </w:pPr>
            <w:r w:rsidRPr="00C008A7">
              <w:t>1.Увеличение доли благоустроенных дворовых территорий многоквартирных домов и общественных территорий населенных пунктов поселений Волоконовского района с численностью населения свыше 1000 человек от общего количества дворовых и общественных территорий населенных пунктов поселений Волоконовского района с численностью населения свыше 1000 человек  к концу 2022 года на 17,44 процента</w:t>
            </w:r>
          </w:p>
          <w:p w:rsidR="007366C3" w:rsidRPr="002671C4" w:rsidRDefault="007366C3" w:rsidP="00B975B1">
            <w:pPr>
              <w:snapToGrid w:val="0"/>
              <w:spacing w:after="0" w:line="240" w:lineRule="auto"/>
              <w:ind w:left="57" w:right="57" w:firstLine="1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Style w:val="21"/>
              </w:rPr>
              <w:t>2</w:t>
            </w:r>
            <w:r w:rsidRPr="00B40DE2">
              <w:rPr>
                <w:rStyle w:val="21"/>
              </w:rPr>
              <w:t xml:space="preserve">. Обеспечение доли проектов благоустройства дворовых и общественных территорий населенных пунктов поселений </w:t>
            </w:r>
            <w:r>
              <w:rPr>
                <w:rStyle w:val="21"/>
              </w:rPr>
              <w:t xml:space="preserve">Волоконовского района </w:t>
            </w:r>
            <w:r w:rsidRPr="00B40DE2">
              <w:rPr>
                <w:rStyle w:val="21"/>
              </w:rPr>
              <w:t xml:space="preserve"> с численностью населения свыше 1000 человек, прошедших процедуру общественных обсуждений, от общего количества территорий, благоустроенных в ходе реализации муниципальной  программы, к концу  2022 года до 100 процентов.</w:t>
            </w:r>
          </w:p>
        </w:tc>
      </w:tr>
    </w:tbl>
    <w:p w:rsidR="007366C3" w:rsidRDefault="007366C3" w:rsidP="005F02E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5F02E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7366C3" w:rsidRPr="00E360C7" w:rsidRDefault="007366C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7366C3" w:rsidRPr="00E360C7" w:rsidRDefault="007366C3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7366C3" w:rsidRPr="00942F74" w:rsidRDefault="007366C3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7366C3" w:rsidRPr="00942F74" w:rsidRDefault="007366C3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6C3" w:rsidRPr="00066B79" w:rsidRDefault="007366C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7366C3" w:rsidRPr="00066B79" w:rsidRDefault="007366C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 xml:space="preserve">В состав Волоконовского района входит 14 поселений, из них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66B79">
        <w:rPr>
          <w:rFonts w:ascii="Times New Roman" w:hAnsi="Times New Roman"/>
          <w:sz w:val="28"/>
          <w:szCs w:val="28"/>
        </w:rPr>
        <w:t xml:space="preserve">2 городских поселения и 12 сельских поселений, в состав которых входит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66B79">
        <w:rPr>
          <w:rFonts w:ascii="Times New Roman" w:hAnsi="Times New Roman"/>
          <w:sz w:val="28"/>
          <w:szCs w:val="28"/>
        </w:rPr>
        <w:t>82 населённых пункта.</w:t>
      </w:r>
    </w:p>
    <w:p w:rsidR="007366C3" w:rsidRPr="00066B79" w:rsidRDefault="007366C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79">
        <w:rPr>
          <w:rFonts w:ascii="Times New Roman" w:hAnsi="Times New Roman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7366C3" w:rsidRPr="00942F74" w:rsidRDefault="007366C3" w:rsidP="00D6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>На территории Волоконовского района расположено 87 многоквартирных домов, 74 дворовых территори</w:t>
      </w:r>
      <w:r>
        <w:rPr>
          <w:rFonts w:ascii="Times New Roman" w:hAnsi="Times New Roman"/>
          <w:sz w:val="28"/>
          <w:szCs w:val="28"/>
        </w:rPr>
        <w:t>и</w:t>
      </w:r>
      <w:r w:rsidRPr="00F45F5E">
        <w:rPr>
          <w:rFonts w:ascii="Times New Roman" w:hAnsi="Times New Roman"/>
          <w:sz w:val="28"/>
          <w:szCs w:val="28"/>
        </w:rPr>
        <w:t>, общей площадью 46,3 тыс.кв. метр</w:t>
      </w:r>
      <w:r>
        <w:rPr>
          <w:rFonts w:ascii="Times New Roman" w:hAnsi="Times New Roman"/>
          <w:sz w:val="28"/>
          <w:szCs w:val="28"/>
        </w:rPr>
        <w:t>а</w:t>
      </w:r>
      <w:r w:rsidRPr="00F45F5E">
        <w:rPr>
          <w:rFonts w:ascii="Times New Roman" w:hAnsi="Times New Roman"/>
          <w:sz w:val="28"/>
          <w:szCs w:val="28"/>
        </w:rPr>
        <w:t>, 61 общественная территория, общей площадью 236,17  тыс. кв. метра.</w:t>
      </w:r>
      <w:r w:rsidRPr="00942F74">
        <w:rPr>
          <w:rFonts w:ascii="Times New Roman" w:hAnsi="Times New Roman"/>
          <w:sz w:val="28"/>
          <w:szCs w:val="28"/>
        </w:rPr>
        <w:t xml:space="preserve"> </w:t>
      </w:r>
    </w:p>
    <w:p w:rsidR="007366C3" w:rsidRDefault="007366C3" w:rsidP="00F45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 xml:space="preserve">На территории населенных пунктов поселений Волоконовского района с численностью населения свыше 1000 человек находится 71 </w:t>
      </w:r>
      <w:r w:rsidRPr="00F45F5E">
        <w:rPr>
          <w:rFonts w:ascii="Times New Roman" w:hAnsi="Times New Roman"/>
          <w:sz w:val="28"/>
          <w:szCs w:val="28"/>
        </w:rPr>
        <w:lastRenderedPageBreak/>
        <w:t>дворовая территория</w:t>
      </w:r>
      <w:r>
        <w:rPr>
          <w:rFonts w:ascii="Times New Roman" w:hAnsi="Times New Roman"/>
          <w:sz w:val="28"/>
          <w:szCs w:val="28"/>
        </w:rPr>
        <w:t xml:space="preserve">  общей</w:t>
      </w:r>
      <w:r w:rsidRPr="00F45F5E">
        <w:rPr>
          <w:rFonts w:ascii="Times New Roman" w:hAnsi="Times New Roman"/>
          <w:sz w:val="28"/>
          <w:szCs w:val="28"/>
        </w:rPr>
        <w:t xml:space="preserve"> площадью 42,4 </w:t>
      </w:r>
      <w:r>
        <w:rPr>
          <w:rFonts w:ascii="Times New Roman" w:hAnsi="Times New Roman"/>
          <w:sz w:val="28"/>
          <w:szCs w:val="28"/>
        </w:rPr>
        <w:t xml:space="preserve">тыс. кв. м и </w:t>
      </w:r>
      <w:r w:rsidRPr="00F45F5E">
        <w:rPr>
          <w:rFonts w:ascii="Times New Roman" w:hAnsi="Times New Roman"/>
          <w:sz w:val="28"/>
          <w:szCs w:val="28"/>
        </w:rPr>
        <w:t>15 общественных территорий площадью 71,5 тыс. кв. метров</w:t>
      </w:r>
      <w:r>
        <w:rPr>
          <w:rFonts w:ascii="Times New Roman" w:hAnsi="Times New Roman"/>
          <w:sz w:val="28"/>
          <w:szCs w:val="28"/>
        </w:rPr>
        <w:t>.</w:t>
      </w:r>
    </w:p>
    <w:p w:rsidR="007366C3" w:rsidRDefault="007366C3" w:rsidP="00D536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7366C3" w:rsidRPr="00942F74" w:rsidRDefault="007366C3" w:rsidP="00D536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2F74">
        <w:rPr>
          <w:rFonts w:ascii="Times New Roman" w:hAnsi="Times New Roman"/>
          <w:color w:val="000000"/>
          <w:sz w:val="28"/>
          <w:szCs w:val="28"/>
        </w:rPr>
        <w:t xml:space="preserve">Успешная реализация приоритетного проекта «Формирование </w:t>
      </w:r>
      <w:r>
        <w:rPr>
          <w:rFonts w:ascii="Times New Roman" w:hAnsi="Times New Roman"/>
          <w:color w:val="000000"/>
          <w:sz w:val="28"/>
          <w:szCs w:val="28"/>
        </w:rPr>
        <w:t>современной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 городской среды» позволит повысить уровень благоустройства территорий населенных пунктов поселений Волоконовского района, численностью населения свыше 1000 человек и улучшить качество жизни населения, а участие граждан и заинтересованных организаций Волоконовского 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принятых решений органов местного самоуправления Волоконовского</w:t>
      </w:r>
      <w:proofErr w:type="gramEnd"/>
      <w:r w:rsidRPr="00942F74">
        <w:rPr>
          <w:rFonts w:ascii="Times New Roman" w:hAnsi="Times New Roman"/>
          <w:color w:val="000000"/>
          <w:sz w:val="28"/>
          <w:szCs w:val="28"/>
        </w:rPr>
        <w:t xml:space="preserve"> района. </w:t>
      </w:r>
    </w:p>
    <w:p w:rsidR="007366C3" w:rsidRDefault="007366C3" w:rsidP="003A5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6C3" w:rsidRPr="00E360C7" w:rsidRDefault="007366C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Приоритеты государственной политики в сфере реализации</w:t>
      </w:r>
    </w:p>
    <w:p w:rsidR="007366C3" w:rsidRDefault="007366C3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7366C3" w:rsidRPr="00942F74" w:rsidRDefault="007366C3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7366C3" w:rsidRPr="00EE59FB" w:rsidRDefault="007366C3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366C3" w:rsidRPr="00093772" w:rsidRDefault="007366C3" w:rsidP="004A6A9F">
      <w:pPr>
        <w:pStyle w:val="ConsPlusNormal"/>
        <w:ind w:firstLine="540"/>
        <w:jc w:val="both"/>
      </w:pPr>
      <w:proofErr w:type="gramStart"/>
      <w:r w:rsidRPr="00093772">
        <w:t xml:space="preserve">Настоящая муниципальная программа разработана на основании приоритетов государственной политики в сфере благоустройства, содержащихся в </w:t>
      </w:r>
      <w:hyperlink r:id="rId8" w:history="1">
        <w:r w:rsidRPr="00093772">
          <w:t>Указе</w:t>
        </w:r>
      </w:hyperlink>
      <w:r w:rsidRPr="00093772">
        <w:t xml:space="preserve"> Президента Российской Федерации от 07 мая </w:t>
      </w:r>
      <w:r>
        <w:t xml:space="preserve">             </w:t>
      </w:r>
      <w:r w:rsidRPr="00093772">
        <w:t>2012 года №</w:t>
      </w:r>
      <w:r>
        <w:t xml:space="preserve"> </w:t>
      </w:r>
      <w:r w:rsidRPr="00093772">
        <w:t xml:space="preserve">600 «О мерах по обеспечению граждан Российской Федерации доступным и комфортным жильем и повышению качества жилищно-коммунальных услуг», приоритетного </w:t>
      </w:r>
      <w:hyperlink r:id="rId9" w:history="1">
        <w:r w:rsidRPr="00093772">
          <w:t>проекта</w:t>
        </w:r>
      </w:hyperlink>
      <w:r>
        <w:t xml:space="preserve"> «Формирование современной</w:t>
      </w:r>
      <w:r w:rsidRPr="00093772">
        <w:t xml:space="preserve"> городской среды», утвержденного президиумом Совета при Президенте Российской Федерации по стратегическому развитию</w:t>
      </w:r>
      <w:r>
        <w:t xml:space="preserve"> (</w:t>
      </w:r>
      <w:r w:rsidRPr="00093772">
        <w:t xml:space="preserve">протокол от </w:t>
      </w:r>
      <w:r>
        <w:t>1</w:t>
      </w:r>
      <w:r w:rsidRPr="00093772">
        <w:t>8 апреля</w:t>
      </w:r>
      <w:proofErr w:type="gramEnd"/>
      <w:r w:rsidRPr="00093772">
        <w:t xml:space="preserve"> 2017 года </w:t>
      </w:r>
      <w:r>
        <w:t>№</w:t>
      </w:r>
      <w:r w:rsidRPr="00093772">
        <w:t xml:space="preserve"> 5</w:t>
      </w:r>
      <w:r>
        <w:t>)</w:t>
      </w:r>
      <w:r w:rsidRPr="00093772">
        <w:t xml:space="preserve">, </w:t>
      </w:r>
      <w:hyperlink r:id="rId10" w:history="1">
        <w:r w:rsidRPr="00093772">
          <w:t>Постановления</w:t>
        </w:r>
      </w:hyperlink>
      <w:r w:rsidRPr="00093772">
        <w:t xml:space="preserve"> Правительства Российской Федерации от 10 февраля 2017 года №</w:t>
      </w:r>
      <w:r>
        <w:t xml:space="preserve"> </w:t>
      </w:r>
      <w:r w:rsidRPr="00093772">
        <w:t xml:space="preserve">169 </w:t>
      </w:r>
      <w:r>
        <w:t>«</w:t>
      </w:r>
      <w:r w:rsidRPr="00093772"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t>»</w:t>
      </w:r>
      <w:r w:rsidRPr="00093772">
        <w:t>.</w:t>
      </w:r>
    </w:p>
    <w:p w:rsidR="007366C3" w:rsidRPr="00942F74" w:rsidRDefault="007366C3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</w:t>
      </w:r>
      <w:proofErr w:type="spellStart"/>
      <w:r w:rsidRPr="00942F74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942F74">
        <w:rPr>
          <w:rFonts w:ascii="Times New Roman" w:hAnsi="Times New Roman"/>
          <w:color w:val="000000"/>
          <w:sz w:val="28"/>
          <w:szCs w:val="28"/>
        </w:rPr>
        <w:t xml:space="preserve"> групп населения, повышение уровня благоустройства Волоконовского района.</w:t>
      </w:r>
    </w:p>
    <w:p w:rsidR="007366C3" w:rsidRPr="003053DE" w:rsidRDefault="007366C3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6707">
        <w:rPr>
          <w:rFonts w:ascii="Times New Roman" w:hAnsi="Times New Roman"/>
          <w:color w:val="000000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11" w:history="1">
        <w:r w:rsidRPr="00906707">
          <w:rPr>
            <w:rFonts w:ascii="Times New Roman" w:hAnsi="Times New Roman"/>
            <w:color w:val="000000"/>
            <w:sz w:val="28"/>
            <w:szCs w:val="28"/>
          </w:rPr>
          <w:t>Стратегии</w:t>
        </w:r>
      </w:hyperlink>
      <w:r w:rsidRPr="00906707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Волоконовского района на период до   </w:t>
      </w:r>
      <w:r w:rsidRPr="00906707">
        <w:rPr>
          <w:rFonts w:ascii="Times New Roman" w:hAnsi="Times New Roman"/>
          <w:color w:val="000000"/>
          <w:sz w:val="28"/>
          <w:szCs w:val="28"/>
        </w:rPr>
        <w:lastRenderedPageBreak/>
        <w:t xml:space="preserve">2025 года, в основу разработки которой положены стратегические направления, цели и задачи развития Белгородской области, Российской Федерации, определенные Губернатором Белгородской области, Президентом и Правительством Российской Федерации, </w:t>
      </w:r>
      <w:hyperlink r:id="rId12" w:history="1">
        <w:proofErr w:type="gramStart"/>
        <w:r w:rsidRPr="00906707">
          <w:rPr>
            <w:rFonts w:ascii="Times New Roman" w:hAnsi="Times New Roman"/>
            <w:color w:val="000000"/>
            <w:sz w:val="28"/>
            <w:szCs w:val="28"/>
          </w:rPr>
          <w:t>Концепци</w:t>
        </w:r>
      </w:hyperlink>
      <w:r w:rsidRPr="00906707">
        <w:rPr>
          <w:rFonts w:ascii="Times New Roman" w:hAnsi="Times New Roman"/>
          <w:color w:val="000000"/>
          <w:sz w:val="28"/>
          <w:szCs w:val="28"/>
        </w:rPr>
        <w:t>ей</w:t>
      </w:r>
      <w:proofErr w:type="gramEnd"/>
      <w:r w:rsidRPr="00906707">
        <w:rPr>
          <w:rFonts w:ascii="Times New Roman" w:hAnsi="Times New Roman"/>
          <w:color w:val="000000"/>
          <w:sz w:val="28"/>
          <w:szCs w:val="28"/>
        </w:rPr>
        <w:t xml:space="preserve">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7366C3" w:rsidRPr="00942F74" w:rsidRDefault="007366C3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является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96CE8">
        <w:rPr>
          <w:rFonts w:ascii="Times New Roman" w:hAnsi="Times New Roman"/>
          <w:sz w:val="28"/>
          <w:szCs w:val="28"/>
        </w:rPr>
        <w:t>овышение уровня благоустройства, качества и комфорт</w:t>
      </w:r>
      <w:r>
        <w:rPr>
          <w:rFonts w:ascii="Times New Roman" w:hAnsi="Times New Roman"/>
          <w:sz w:val="28"/>
          <w:szCs w:val="28"/>
        </w:rPr>
        <w:t>а</w:t>
      </w:r>
      <w:r w:rsidRPr="00A96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территорий</w:t>
      </w:r>
      <w:r w:rsidRPr="00A96CE8">
        <w:rPr>
          <w:rFonts w:ascii="Times New Roman" w:hAnsi="Times New Roman"/>
          <w:sz w:val="28"/>
          <w:szCs w:val="28"/>
        </w:rPr>
        <w:t xml:space="preserve"> Волоконовского района</w:t>
      </w:r>
    </w:p>
    <w:p w:rsidR="007366C3" w:rsidRPr="00942F74" w:rsidRDefault="007366C3" w:rsidP="009C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Для достижения поставленной цели необходимо решение следующ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42F74">
        <w:rPr>
          <w:rFonts w:ascii="Times New Roman" w:hAnsi="Times New Roman"/>
          <w:color w:val="000000"/>
          <w:sz w:val="28"/>
          <w:szCs w:val="28"/>
        </w:rPr>
        <w:t>:</w:t>
      </w:r>
    </w:p>
    <w:p w:rsidR="007366C3" w:rsidRDefault="007366C3" w:rsidP="009C0A41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671C4">
        <w:rPr>
          <w:rFonts w:ascii="Times New Roman" w:hAnsi="Times New Roman"/>
          <w:sz w:val="28"/>
          <w:szCs w:val="28"/>
        </w:rPr>
        <w:t>Обеспечение проведения мероприятий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942F74">
        <w:rPr>
          <w:rStyle w:val="21"/>
        </w:rPr>
        <w:t xml:space="preserve">общественных и иных территорий соответствующего функционального назначения Волоконовского района </w:t>
      </w:r>
      <w:r w:rsidRPr="002671C4">
        <w:rPr>
          <w:rFonts w:ascii="Times New Roman" w:hAnsi="Times New Roman"/>
          <w:sz w:val="28"/>
          <w:szCs w:val="28"/>
        </w:rPr>
        <w:t>в соответствии с едиными требованиями</w:t>
      </w:r>
      <w:r>
        <w:rPr>
          <w:rFonts w:ascii="Times New Roman" w:hAnsi="Times New Roman"/>
          <w:sz w:val="28"/>
          <w:szCs w:val="28"/>
        </w:rPr>
        <w:t>.</w:t>
      </w:r>
    </w:p>
    <w:p w:rsidR="007366C3" w:rsidRPr="003053DE" w:rsidRDefault="007366C3" w:rsidP="009C0A41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Муниципальная</w:t>
      </w:r>
      <w:r w:rsidRPr="003053DE">
        <w:rPr>
          <w:rFonts w:ascii="Times New Roman" w:hAnsi="Times New Roman"/>
          <w:sz w:val="28"/>
          <w:szCs w:val="28"/>
          <w:lang w:eastAsia="en-US"/>
        </w:rPr>
        <w:t xml:space="preserve"> программа реализует</w:t>
      </w:r>
      <w:r>
        <w:rPr>
          <w:rFonts w:ascii="Times New Roman" w:hAnsi="Times New Roman"/>
          <w:sz w:val="28"/>
          <w:szCs w:val="28"/>
          <w:lang w:eastAsia="en-US"/>
        </w:rPr>
        <w:t>ся в 2018-</w:t>
      </w:r>
      <w:r w:rsidRPr="003053DE">
        <w:rPr>
          <w:rFonts w:ascii="Times New Roman" w:hAnsi="Times New Roman"/>
          <w:sz w:val="28"/>
          <w:szCs w:val="28"/>
          <w:lang w:eastAsia="en-US"/>
        </w:rPr>
        <w:t xml:space="preserve">2022 годах, этапы реализации не выделяются </w:t>
      </w:r>
    </w:p>
    <w:p w:rsidR="007366C3" w:rsidRPr="003053DE" w:rsidRDefault="007366C3" w:rsidP="009C0A41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053DE">
        <w:rPr>
          <w:rFonts w:ascii="Times New Roman" w:hAnsi="Times New Roman"/>
          <w:sz w:val="28"/>
          <w:szCs w:val="28"/>
          <w:lang w:eastAsia="en-US"/>
        </w:rPr>
        <w:t xml:space="preserve">По итогам реализации </w:t>
      </w:r>
      <w:r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3053DE">
        <w:rPr>
          <w:rFonts w:ascii="Times New Roman" w:hAnsi="Times New Roman"/>
          <w:sz w:val="28"/>
          <w:szCs w:val="28"/>
          <w:lang w:eastAsia="en-US"/>
        </w:rPr>
        <w:t xml:space="preserve"> программы к концу 2022 года будут достигнуты следующие конечные результаты:</w:t>
      </w:r>
    </w:p>
    <w:p w:rsidR="007366C3" w:rsidRPr="00C008A7" w:rsidRDefault="007366C3" w:rsidP="00B40DE2">
      <w:pPr>
        <w:pStyle w:val="ConsPlusNormal"/>
        <w:ind w:right="57" w:firstLine="708"/>
        <w:jc w:val="both"/>
      </w:pPr>
      <w:r w:rsidRPr="00C008A7">
        <w:t xml:space="preserve">1.Увеличение доли благоустроенных дворовых территорий многоквартирных домов и общественных территорий населенных пунктов поселений Волоконовского района с численностью населения свыше </w:t>
      </w:r>
      <w:r>
        <w:t xml:space="preserve">              </w:t>
      </w:r>
      <w:r w:rsidRPr="00C008A7">
        <w:t>1000 человек от общего количества дворовых и общественных территорий населенных пунктов поселений Волоконовского района с численностью населения свыше 1000 человек  к концу 2022 года на 17,44 процента</w:t>
      </w:r>
      <w:r>
        <w:t>.</w:t>
      </w:r>
    </w:p>
    <w:p w:rsidR="007366C3" w:rsidRDefault="007366C3" w:rsidP="00B4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</w:rPr>
      </w:pPr>
      <w:r>
        <w:rPr>
          <w:rStyle w:val="21"/>
        </w:rPr>
        <w:t>2</w:t>
      </w:r>
      <w:r w:rsidRPr="00B40DE2">
        <w:rPr>
          <w:rStyle w:val="21"/>
        </w:rPr>
        <w:t xml:space="preserve">. Обеспечение доли проектов благоустройства дворовых и общественных территорий населенных пунктов поселений </w:t>
      </w:r>
      <w:r>
        <w:rPr>
          <w:rStyle w:val="21"/>
        </w:rPr>
        <w:t xml:space="preserve">Волоконовского района </w:t>
      </w:r>
      <w:r w:rsidRPr="00B40DE2">
        <w:rPr>
          <w:rStyle w:val="21"/>
        </w:rPr>
        <w:t xml:space="preserve"> с численностью населения свыше 1000 человек, прошедших процедуру общественных обсуждений, от общего количества территорий, благоустроенных в ходе реализации муниципальной  программы, к концу  2022 года до 100 процентов.</w:t>
      </w:r>
    </w:p>
    <w:p w:rsidR="007366C3" w:rsidRDefault="007366C3" w:rsidP="00B4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муниципальной программы запланированы мероприятия по благоустройству дворовых, общественных и иных территорий соответствующего функционального назначения.</w:t>
      </w:r>
    </w:p>
    <w:p w:rsidR="007366C3" w:rsidRPr="00942F74" w:rsidRDefault="007366C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/>
          <w:sz w:val="28"/>
          <w:szCs w:val="28"/>
        </w:rPr>
        <w:t>современной</w:t>
      </w:r>
      <w:r w:rsidRPr="00942F74">
        <w:rPr>
          <w:rFonts w:ascii="Times New Roman" w:hAnsi="Times New Roman"/>
          <w:sz w:val="28"/>
          <w:szCs w:val="28"/>
        </w:rPr>
        <w:t xml:space="preserve"> городской среды целесообразно использовать программно-целевой метод ввиду того, что:</w:t>
      </w:r>
    </w:p>
    <w:p w:rsidR="007366C3" w:rsidRPr="00942F74" w:rsidRDefault="007366C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задачу по обеспечению формирования единых ключевых подхо</w:t>
      </w:r>
      <w:r>
        <w:rPr>
          <w:rFonts w:ascii="Times New Roman" w:hAnsi="Times New Roman"/>
          <w:sz w:val="28"/>
          <w:szCs w:val="28"/>
        </w:rPr>
        <w:t>дов и приоритетов формирования современной</w:t>
      </w:r>
      <w:r w:rsidRPr="00942F74">
        <w:rPr>
          <w:rFonts w:ascii="Times New Roman" w:hAnsi="Times New Roman"/>
          <w:sz w:val="28"/>
          <w:szCs w:val="28"/>
        </w:rPr>
        <w:t xml:space="preserve"> городской среды на территории Волоконовского района с учётом приоритетов территориального </w:t>
      </w:r>
      <w:proofErr w:type="gramStart"/>
      <w:r w:rsidRPr="00942F74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942F74"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lastRenderedPageBreak/>
        <w:t>возможно решить исключительно при осуществлении государственной поддержки;</w:t>
      </w:r>
    </w:p>
    <w:p w:rsidR="007366C3" w:rsidRPr="00942F74" w:rsidRDefault="007366C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комплексное решение проблемы окажет положительный эффект на санитарно-эпидеми</w:t>
      </w:r>
      <w:r>
        <w:rPr>
          <w:rFonts w:ascii="Times New Roman" w:hAnsi="Times New Roman"/>
          <w:sz w:val="28"/>
          <w:szCs w:val="28"/>
        </w:rPr>
        <w:t>о</w:t>
      </w:r>
      <w:r w:rsidRPr="00942F74">
        <w:rPr>
          <w:rFonts w:ascii="Times New Roman" w:hAnsi="Times New Roman"/>
          <w:sz w:val="28"/>
          <w:szCs w:val="28"/>
        </w:rPr>
        <w:t>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7366C3" w:rsidRPr="00650A1E" w:rsidRDefault="007366C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1E">
        <w:rPr>
          <w:rFonts w:ascii="Times New Roman" w:hAnsi="Times New Roman"/>
          <w:sz w:val="28"/>
          <w:szCs w:val="28"/>
        </w:rPr>
        <w:t>Администрация Волоконовского района в рамках реализации муниципальной программы обеспечивает:</w:t>
      </w:r>
    </w:p>
    <w:p w:rsidR="007366C3" w:rsidRPr="00100F09" w:rsidRDefault="007366C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09">
        <w:rPr>
          <w:rFonts w:ascii="Times New Roman" w:hAnsi="Times New Roman"/>
          <w:sz w:val="28"/>
          <w:szCs w:val="28"/>
        </w:rPr>
        <w:t xml:space="preserve">- заключение соглашения с департаментом жилищно-коммунального хозяйства Белгородской области по предоставлению  субсидии; </w:t>
      </w:r>
    </w:p>
    <w:p w:rsidR="007366C3" w:rsidRPr="00100F09" w:rsidRDefault="007366C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09">
        <w:rPr>
          <w:rFonts w:ascii="Times New Roman" w:hAnsi="Times New Roman"/>
          <w:sz w:val="28"/>
          <w:szCs w:val="28"/>
        </w:rPr>
        <w:t xml:space="preserve">- общее руководство и управление реализацией муниципальной программы; </w:t>
      </w:r>
    </w:p>
    <w:p w:rsidR="007366C3" w:rsidRPr="00650A1E" w:rsidRDefault="007366C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09">
        <w:rPr>
          <w:rFonts w:ascii="Times New Roman" w:hAnsi="Times New Roman"/>
          <w:sz w:val="28"/>
          <w:szCs w:val="28"/>
        </w:rPr>
        <w:t>- 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законодательством.</w:t>
      </w:r>
    </w:p>
    <w:p w:rsidR="007366C3" w:rsidRPr="00F45F5E" w:rsidRDefault="007366C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A1E">
        <w:rPr>
          <w:rFonts w:ascii="Times New Roman" w:hAnsi="Times New Roman"/>
          <w:sz w:val="28"/>
          <w:szCs w:val="28"/>
        </w:rPr>
        <w:t>Муниципальный район «Волоконовский район» Белгородской области - получатель субсидии</w:t>
      </w:r>
      <w:r>
        <w:rPr>
          <w:rFonts w:ascii="Times New Roman" w:hAnsi="Times New Roman"/>
          <w:sz w:val="28"/>
          <w:szCs w:val="28"/>
        </w:rPr>
        <w:t>,</w:t>
      </w:r>
      <w:r w:rsidRPr="00650A1E">
        <w:rPr>
          <w:rFonts w:ascii="Times New Roman" w:hAnsi="Times New Roman"/>
          <w:sz w:val="28"/>
          <w:szCs w:val="28"/>
        </w:rPr>
        <w:t xml:space="preserve"> разрабатывает и утверждает муниципальную программу по формированию современной городской среды на 2018 - 2022 годы в срок до 31 декабря 2017 года в соответствии с требованиями Министерства строительства и жилищно-коммунального хозяйства Российской Федерации, </w:t>
      </w:r>
      <w:r w:rsidRPr="00100F09">
        <w:rPr>
          <w:rFonts w:ascii="Times New Roman" w:hAnsi="Times New Roman"/>
          <w:sz w:val="28"/>
          <w:szCs w:val="28"/>
        </w:rPr>
        <w:t>обеспечивает реализацию указанн</w:t>
      </w:r>
      <w:r>
        <w:rPr>
          <w:rFonts w:ascii="Times New Roman" w:hAnsi="Times New Roman"/>
          <w:sz w:val="28"/>
          <w:szCs w:val="28"/>
        </w:rPr>
        <w:t>ой</w:t>
      </w:r>
      <w:r w:rsidRPr="00100F0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00F0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100F09">
        <w:rPr>
          <w:rFonts w:ascii="Times New Roman" w:hAnsi="Times New Roman"/>
          <w:sz w:val="28"/>
          <w:szCs w:val="28"/>
        </w:rPr>
        <w:t>, в том числе проводит отбор подрядных организаций для выполнения проектов благоустройства в соответствии с законодательством</w:t>
      </w:r>
      <w:proofErr w:type="gramEnd"/>
      <w:r w:rsidRPr="00100F0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00F09">
        <w:rPr>
          <w:rFonts w:ascii="Times New Roman" w:hAnsi="Times New Roman"/>
          <w:sz w:val="28"/>
          <w:szCs w:val="28"/>
        </w:rPr>
        <w:t>синхронизацию выполнения работ в рамках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00F0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с реализуемыми в муниципальном</w:t>
      </w:r>
      <w:r w:rsidRPr="00100F09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100F09">
        <w:rPr>
          <w:rFonts w:ascii="Times New Roman" w:hAnsi="Times New Roman"/>
          <w:sz w:val="28"/>
          <w:szCs w:val="28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</w:t>
      </w:r>
      <w:proofErr w:type="gramEnd"/>
      <w:r w:rsidRPr="00100F09">
        <w:rPr>
          <w:rFonts w:ascii="Times New Roman" w:hAnsi="Times New Roman"/>
          <w:sz w:val="28"/>
          <w:szCs w:val="28"/>
        </w:rPr>
        <w:t xml:space="preserve"> территорий для инвалидов и других </w:t>
      </w:r>
      <w:proofErr w:type="spellStart"/>
      <w:r w:rsidRPr="00100F09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100F09">
        <w:rPr>
          <w:rFonts w:ascii="Times New Roman" w:hAnsi="Times New Roman"/>
          <w:sz w:val="28"/>
          <w:szCs w:val="28"/>
        </w:rPr>
        <w:t xml:space="preserve"> групп населения, а также в рамках реализации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00F0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100F09">
        <w:rPr>
          <w:rFonts w:ascii="Times New Roman" w:hAnsi="Times New Roman"/>
          <w:sz w:val="28"/>
          <w:szCs w:val="28"/>
        </w:rPr>
        <w:t xml:space="preserve">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области.</w:t>
      </w:r>
    </w:p>
    <w:p w:rsidR="007366C3" w:rsidRPr="00942F74" w:rsidRDefault="007366C3" w:rsidP="00EA2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F5E">
        <w:rPr>
          <w:rFonts w:ascii="Times New Roman" w:hAnsi="Times New Roman"/>
          <w:sz w:val="28"/>
          <w:szCs w:val="28"/>
        </w:rPr>
        <w:t>В реализации муниципальной программы  Волоконовского района принимают участие населенные пункты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Волоконовского района, численностью населения свыше 1000 человек (далее –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Волоконовского района).</w:t>
      </w:r>
    </w:p>
    <w:p w:rsidR="007366C3" w:rsidRDefault="007366C3" w:rsidP="00EA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lastRenderedPageBreak/>
        <w:t xml:space="preserve">Показатели конечного результата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 по годам реализации представлены в </w:t>
      </w:r>
      <w:hyperlink r:id="rId13" w:history="1">
        <w:r w:rsidRPr="00942F74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942F74">
        <w:rPr>
          <w:rFonts w:ascii="Times New Roman" w:hAnsi="Times New Roman"/>
          <w:sz w:val="28"/>
          <w:szCs w:val="28"/>
        </w:rPr>
        <w:t xml:space="preserve"> к настоящей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программе.</w:t>
      </w:r>
    </w:p>
    <w:p w:rsidR="007366C3" w:rsidRPr="00942F74" w:rsidRDefault="007366C3" w:rsidP="00F4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Pr="00E360C7" w:rsidRDefault="007366C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нормативных 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правовых актов Волоконовского района,</w:t>
      </w:r>
    </w:p>
    <w:p w:rsidR="007366C3" w:rsidRPr="00942F74" w:rsidRDefault="007366C3" w:rsidP="00E360C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принятие или </w:t>
      </w:r>
      <w:proofErr w:type="gramStart"/>
      <w:r w:rsidRPr="00E360C7">
        <w:rPr>
          <w:rFonts w:ascii="Times New Roman" w:hAnsi="Times New Roman"/>
          <w:b/>
          <w:color w:val="000000"/>
          <w:sz w:val="28"/>
          <w:szCs w:val="28"/>
        </w:rPr>
        <w:t>изменение</w:t>
      </w:r>
      <w:proofErr w:type="gramEnd"/>
      <w:r w:rsidRPr="00E360C7">
        <w:rPr>
          <w:rFonts w:ascii="Times New Roman" w:hAnsi="Times New Roman"/>
          <w:b/>
          <w:color w:val="000000"/>
          <w:sz w:val="28"/>
          <w:szCs w:val="28"/>
        </w:rPr>
        <w:t xml:space="preserve"> которых необходимо для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E360C7">
        <w:rPr>
          <w:rFonts w:ascii="Times New Roman" w:hAnsi="Times New Roman"/>
          <w:b/>
          <w:color w:val="000000"/>
          <w:sz w:val="28"/>
          <w:szCs w:val="28"/>
        </w:rPr>
        <w:t>униципальной программы (включая план принятия)</w:t>
      </w:r>
    </w:p>
    <w:p w:rsidR="007366C3" w:rsidRPr="00942F74" w:rsidRDefault="007366C3" w:rsidP="009C0A41">
      <w:pPr>
        <w:pStyle w:val="a6"/>
        <w:spacing w:after="0" w:line="240" w:lineRule="auto"/>
        <w:ind w:left="1069"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7366C3" w:rsidRDefault="007366C3" w:rsidP="00F65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</w:t>
      </w:r>
      <w:r w:rsidRPr="00942F74">
        <w:rPr>
          <w:rFonts w:ascii="Times New Roman" w:hAnsi="Times New Roman"/>
          <w:sz w:val="28"/>
          <w:szCs w:val="28"/>
        </w:rPr>
        <w:t xml:space="preserve">правовых актов Волоконовского района, принятие или изменение которых необходимо для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программы, представлен в </w:t>
      </w:r>
      <w:hyperlink r:id="rId14" w:history="1">
        <w:r w:rsidRPr="00942F74">
          <w:rPr>
            <w:rFonts w:ascii="Times New Roman" w:hAnsi="Times New Roman"/>
            <w:sz w:val="28"/>
            <w:szCs w:val="28"/>
          </w:rPr>
          <w:t>приложении № 2</w:t>
        </w:r>
      </w:hyperlink>
      <w:r>
        <w:rPr>
          <w:rFonts w:ascii="Times New Roman" w:hAnsi="Times New Roman"/>
          <w:sz w:val="28"/>
          <w:szCs w:val="28"/>
        </w:rPr>
        <w:t xml:space="preserve"> к настоящей м</w:t>
      </w:r>
      <w:r w:rsidRPr="00942F74">
        <w:rPr>
          <w:rFonts w:ascii="Times New Roman" w:hAnsi="Times New Roman"/>
          <w:sz w:val="28"/>
          <w:szCs w:val="28"/>
        </w:rPr>
        <w:t>униципальной программе.</w:t>
      </w:r>
    </w:p>
    <w:p w:rsidR="007366C3" w:rsidRDefault="007366C3" w:rsidP="00F4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95CD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Обоснование выделения подпрограмм</w:t>
      </w:r>
    </w:p>
    <w:p w:rsidR="007366C3" w:rsidRDefault="007366C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942F74" w:rsidRDefault="007366C3" w:rsidP="00EA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Система подпрограмм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 сформирована таким образом, </w:t>
      </w:r>
      <w:proofErr w:type="gramStart"/>
      <w:r w:rsidRPr="00942F74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 xml:space="preserve"> достигнуть цел</w:t>
      </w:r>
      <w:r>
        <w:rPr>
          <w:rFonts w:ascii="Times New Roman" w:hAnsi="Times New Roman"/>
          <w:sz w:val="28"/>
          <w:szCs w:val="28"/>
        </w:rPr>
        <w:t>ь</w:t>
      </w:r>
      <w:proofErr w:type="gramEnd"/>
      <w:r w:rsidRPr="00942F74">
        <w:rPr>
          <w:rFonts w:ascii="Times New Roman" w:hAnsi="Times New Roman"/>
          <w:sz w:val="28"/>
          <w:szCs w:val="28"/>
        </w:rPr>
        <w:t xml:space="preserve"> и обеспечить решение задач</w:t>
      </w:r>
      <w:r>
        <w:rPr>
          <w:rFonts w:ascii="Times New Roman" w:hAnsi="Times New Roman"/>
          <w:sz w:val="28"/>
          <w:szCs w:val="28"/>
        </w:rPr>
        <w:t>и</w:t>
      </w:r>
      <w:r w:rsidRPr="00942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программы, и состоит из </w:t>
      </w:r>
      <w:r>
        <w:rPr>
          <w:rFonts w:ascii="Times New Roman" w:hAnsi="Times New Roman"/>
          <w:sz w:val="28"/>
          <w:szCs w:val="28"/>
        </w:rPr>
        <w:t>одной</w:t>
      </w:r>
      <w:r w:rsidRPr="00942F74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942F74">
        <w:rPr>
          <w:rFonts w:ascii="Times New Roman" w:hAnsi="Times New Roman"/>
          <w:sz w:val="28"/>
          <w:szCs w:val="28"/>
        </w:rPr>
        <w:t>:</w:t>
      </w:r>
    </w:p>
    <w:p w:rsidR="007366C3" w:rsidRPr="00942F74" w:rsidRDefault="007366C3" w:rsidP="00EA2E31">
      <w:pPr>
        <w:pStyle w:val="ConsPlusNormal"/>
        <w:ind w:right="57" w:firstLine="709"/>
        <w:jc w:val="both"/>
        <w:rPr>
          <w:rStyle w:val="21"/>
        </w:rPr>
      </w:pPr>
      <w:r w:rsidRPr="00942F74">
        <w:rPr>
          <w:color w:val="000000"/>
        </w:rPr>
        <w:t>Подпрограмма 1 «</w:t>
      </w:r>
      <w:r w:rsidRPr="00942F74">
        <w:rPr>
          <w:rStyle w:val="21"/>
        </w:rPr>
        <w:t>Благоустройство дворовых территорий многоквартирных домов</w:t>
      </w:r>
      <w:r>
        <w:rPr>
          <w:rStyle w:val="21"/>
        </w:rPr>
        <w:t xml:space="preserve">, общественных и иных территорий соответствующего функционального назначения  </w:t>
      </w:r>
      <w:r w:rsidRPr="00942F74">
        <w:rPr>
          <w:rStyle w:val="21"/>
        </w:rPr>
        <w:t xml:space="preserve"> Волоконовского района» (далее – подпрограмма).</w:t>
      </w:r>
    </w:p>
    <w:p w:rsidR="007366C3" w:rsidRPr="00942F74" w:rsidRDefault="007366C3" w:rsidP="00B46CDA">
      <w:pPr>
        <w:pStyle w:val="ConsPlusNormal"/>
        <w:ind w:right="57" w:firstLine="709"/>
        <w:jc w:val="both"/>
        <w:rPr>
          <w:rStyle w:val="21"/>
        </w:rPr>
      </w:pPr>
      <w:r w:rsidRPr="00942F74">
        <w:rPr>
          <w:rStyle w:val="21"/>
        </w:rPr>
        <w:t xml:space="preserve">Подпрограмма направлена на </w:t>
      </w:r>
      <w:r w:rsidRPr="00942F74">
        <w:t xml:space="preserve">обеспечение проведения мероприятий </w:t>
      </w:r>
      <w:r w:rsidRPr="00942F74">
        <w:br/>
        <w:t xml:space="preserve">по благоустройству дворовых территорий Волоконовского  района </w:t>
      </w:r>
      <w:r>
        <w:t>в соответствии</w:t>
      </w:r>
      <w:r w:rsidRPr="00942F74">
        <w:t xml:space="preserve"> с едиными требованиями, исходя из минимального перечня работ по благоустройству</w:t>
      </w:r>
      <w:r>
        <w:t xml:space="preserve">, а также </w:t>
      </w:r>
      <w:r>
        <w:rPr>
          <w:rStyle w:val="21"/>
        </w:rPr>
        <w:t xml:space="preserve">общественных и иных территорий соответствующего функционального назначения  </w:t>
      </w:r>
      <w:r w:rsidRPr="00942F74">
        <w:rPr>
          <w:rStyle w:val="21"/>
        </w:rPr>
        <w:t xml:space="preserve"> Волоконовского района</w:t>
      </w:r>
      <w:r>
        <w:rPr>
          <w:rStyle w:val="21"/>
        </w:rPr>
        <w:t xml:space="preserve"> в соответствии с едиными требованиями</w:t>
      </w:r>
      <w:r w:rsidRPr="00942F74">
        <w:rPr>
          <w:rStyle w:val="21"/>
        </w:rPr>
        <w:t>.</w:t>
      </w:r>
    </w:p>
    <w:p w:rsidR="007366C3" w:rsidRDefault="007366C3" w:rsidP="00B46CDA">
      <w:pPr>
        <w:pStyle w:val="ConsPlusNormal"/>
        <w:ind w:right="57" w:firstLine="709"/>
        <w:jc w:val="both"/>
        <w:rPr>
          <w:rStyle w:val="21"/>
        </w:rPr>
      </w:pPr>
      <w:r w:rsidRPr="00942F74">
        <w:rPr>
          <w:rStyle w:val="21"/>
        </w:rPr>
        <w:t>В рамках подпрограммы  решается задача</w:t>
      </w:r>
      <w:r>
        <w:rPr>
          <w:rStyle w:val="21"/>
        </w:rPr>
        <w:t>:</w:t>
      </w:r>
    </w:p>
    <w:p w:rsidR="007366C3" w:rsidRDefault="007366C3" w:rsidP="00B46CDA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2671C4">
        <w:rPr>
          <w:rFonts w:ascii="Times New Roman" w:hAnsi="Times New Roman"/>
          <w:sz w:val="28"/>
          <w:szCs w:val="28"/>
        </w:rPr>
        <w:t xml:space="preserve">беспечение проведения мероприятий по благоустройству дворовых территорий </w:t>
      </w:r>
      <w:r>
        <w:rPr>
          <w:rFonts w:ascii="Times New Roman" w:hAnsi="Times New Roman"/>
          <w:sz w:val="28"/>
          <w:szCs w:val="28"/>
        </w:rPr>
        <w:t xml:space="preserve">поселений </w:t>
      </w:r>
      <w:r w:rsidRPr="002671C4">
        <w:rPr>
          <w:rFonts w:ascii="Times New Roman" w:hAnsi="Times New Roman"/>
          <w:sz w:val="28"/>
          <w:szCs w:val="28"/>
        </w:rPr>
        <w:t>Волоконовского района в соответствии с едиными требованиями, исходя из минимального перечня работ по благоустройству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942F74">
        <w:rPr>
          <w:rStyle w:val="21"/>
        </w:rPr>
        <w:t xml:space="preserve">общественных и иных территорий соответствующего функционального назначения Волоконовского района </w:t>
      </w:r>
      <w:r w:rsidRPr="002671C4">
        <w:rPr>
          <w:rFonts w:ascii="Times New Roman" w:hAnsi="Times New Roman"/>
          <w:sz w:val="28"/>
          <w:szCs w:val="28"/>
        </w:rPr>
        <w:t>в соответствии с едиными требованиями</w:t>
      </w:r>
      <w:r>
        <w:rPr>
          <w:rFonts w:ascii="Times New Roman" w:hAnsi="Times New Roman"/>
          <w:sz w:val="28"/>
          <w:szCs w:val="28"/>
        </w:rPr>
        <w:t>.</w:t>
      </w:r>
    </w:p>
    <w:p w:rsidR="007366C3" w:rsidRDefault="007366C3" w:rsidP="00B46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4752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E4752">
        <w:rPr>
          <w:rFonts w:ascii="Times New Roman" w:hAnsi="Times New Roman"/>
          <w:sz w:val="28"/>
          <w:szCs w:val="28"/>
        </w:rPr>
        <w:t>от 10 февраля 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определен минимальный перечень работ по благоустройству дворовых территорий (ремонт дворовых проездов, обеспечение освещения дворовых территорий, установка скамеек, урн) и перечень дополнительных видов</w:t>
      </w:r>
      <w:proofErr w:type="gramEnd"/>
      <w:r w:rsidRPr="00DE4752">
        <w:rPr>
          <w:rFonts w:ascii="Times New Roman" w:hAnsi="Times New Roman"/>
          <w:sz w:val="28"/>
          <w:szCs w:val="28"/>
        </w:rPr>
        <w:t xml:space="preserve"> работ по благоустройству дворовых территорий многоквартирных домов </w:t>
      </w:r>
      <w:r w:rsidRPr="00DE4752">
        <w:rPr>
          <w:rFonts w:ascii="Times New Roman" w:hAnsi="Times New Roman"/>
          <w:sz w:val="28"/>
          <w:szCs w:val="28"/>
        </w:rPr>
        <w:lastRenderedPageBreak/>
        <w:t>(оборудование детских и (или) спортивных площадок, автомобильных парковок, озеленение территорий, иные виды работ) (в случае принятия такого решения заинтересованными лицами).</w:t>
      </w:r>
    </w:p>
    <w:p w:rsidR="007366C3" w:rsidRPr="00B46CDA" w:rsidRDefault="007366C3" w:rsidP="00EA2E31">
      <w:pPr>
        <w:pStyle w:val="ConsPlusNormal"/>
        <w:ind w:right="57" w:firstLine="709"/>
        <w:jc w:val="both"/>
        <w:rPr>
          <w:rStyle w:val="21"/>
        </w:rPr>
      </w:pPr>
      <w:r w:rsidRPr="00B46CDA">
        <w:rPr>
          <w:rStyle w:val="21"/>
        </w:rPr>
        <w:t>Реализация комплекса мероприятий подпрограммы обеспечит</w:t>
      </w:r>
      <w:r>
        <w:rPr>
          <w:rStyle w:val="21"/>
        </w:rPr>
        <w:t>:</w:t>
      </w:r>
    </w:p>
    <w:p w:rsidR="007366C3" w:rsidRDefault="007366C3" w:rsidP="00C668C1">
      <w:pPr>
        <w:pStyle w:val="ConsPlusNormal"/>
        <w:ind w:left="57" w:right="57" w:firstLine="652"/>
        <w:jc w:val="both"/>
      </w:pPr>
      <w:r>
        <w:t>- б</w:t>
      </w:r>
      <w:r w:rsidRPr="00E10F5C">
        <w:t xml:space="preserve">лагоустройство  дворовых </w:t>
      </w:r>
      <w:r>
        <w:t xml:space="preserve">и общественных </w:t>
      </w:r>
      <w:r w:rsidRPr="00E10F5C">
        <w:t xml:space="preserve">территорий населённых пунктов Волоконовского района с </w:t>
      </w:r>
      <w:r>
        <w:t>участием не менее 8 человек из числа студенческих строительных отрядов Белгородской области  к концу 2022 года;</w:t>
      </w:r>
    </w:p>
    <w:p w:rsidR="007366C3" w:rsidRPr="008D5A18" w:rsidRDefault="007366C3" w:rsidP="00C668C1">
      <w:pPr>
        <w:snapToGrid w:val="0"/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C11FA5">
        <w:rPr>
          <w:sz w:val="28"/>
          <w:szCs w:val="28"/>
        </w:rPr>
        <w:t>- б</w:t>
      </w:r>
      <w:r w:rsidRPr="008D5A18">
        <w:rPr>
          <w:rFonts w:ascii="Times New Roman" w:hAnsi="Times New Roman"/>
          <w:sz w:val="28"/>
          <w:szCs w:val="28"/>
        </w:rPr>
        <w:t xml:space="preserve">лагоустройство к </w:t>
      </w:r>
      <w:r>
        <w:rPr>
          <w:rFonts w:ascii="Times New Roman" w:hAnsi="Times New Roman"/>
          <w:sz w:val="28"/>
          <w:szCs w:val="28"/>
        </w:rPr>
        <w:t xml:space="preserve">концу </w:t>
      </w:r>
      <w:r w:rsidRPr="008D5A18"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>а</w:t>
      </w:r>
      <w:r w:rsidRPr="008D5A18">
        <w:rPr>
          <w:rFonts w:ascii="Times New Roman" w:hAnsi="Times New Roman"/>
          <w:sz w:val="28"/>
          <w:szCs w:val="28"/>
        </w:rPr>
        <w:t xml:space="preserve"> 100 процентов дворовых</w:t>
      </w:r>
      <w:r>
        <w:rPr>
          <w:rFonts w:ascii="Times New Roman" w:hAnsi="Times New Roman"/>
          <w:sz w:val="28"/>
          <w:szCs w:val="28"/>
        </w:rPr>
        <w:t xml:space="preserve"> и общественных </w:t>
      </w:r>
      <w:r w:rsidRPr="008D5A18">
        <w:rPr>
          <w:rFonts w:ascii="Times New Roman" w:hAnsi="Times New Roman"/>
          <w:sz w:val="28"/>
          <w:szCs w:val="28"/>
        </w:rPr>
        <w:t>территорий поселений Волоконовского района, произведенное с трудовым участием граждан, заинтересованных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7366C3" w:rsidRPr="00D830E2" w:rsidRDefault="007366C3" w:rsidP="00BB3083">
      <w:pPr>
        <w:pStyle w:val="ConsPlusNormal"/>
        <w:ind w:left="57" w:right="57" w:firstLine="652"/>
        <w:jc w:val="both"/>
      </w:pPr>
      <w:r w:rsidRPr="00D830E2">
        <w:t xml:space="preserve">Муниципальный район «Волоконовский район»  - получатель субсидии, 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</w:t>
      </w:r>
      <w:proofErr w:type="gramStart"/>
      <w:r w:rsidRPr="00D830E2">
        <w:t xml:space="preserve">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 </w:t>
      </w:r>
      <w:proofErr w:type="gramEnd"/>
    </w:p>
    <w:p w:rsidR="007366C3" w:rsidRPr="00100F09" w:rsidRDefault="007366C3" w:rsidP="00BB3083">
      <w:pPr>
        <w:pStyle w:val="ConsPlusNormal"/>
        <w:ind w:left="57" w:right="57" w:firstLine="652"/>
        <w:jc w:val="both"/>
      </w:pPr>
      <w:r w:rsidRPr="00D830E2">
        <w:t xml:space="preserve">Муниципальный район «Волоконовский район»  - получатель субсидии, 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</w:t>
      </w:r>
      <w:proofErr w:type="gramStart"/>
      <w:r>
        <w:t>В</w:t>
      </w:r>
      <w:r w:rsidRPr="00D830E2">
        <w:t xml:space="preserve">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  </w:t>
      </w:r>
      <w:proofErr w:type="gramEnd"/>
    </w:p>
    <w:p w:rsidR="007366C3" w:rsidRDefault="007366C3" w:rsidP="00B46CDA">
      <w:pPr>
        <w:pStyle w:val="ConsPlusNormal"/>
        <w:ind w:left="57" w:right="57"/>
        <w:jc w:val="both"/>
      </w:pPr>
      <w:r>
        <w:tab/>
        <w:t>Система основных мероприятий и показателей подпрограммы представлена в приложении №1 к муниципальной программе.</w:t>
      </w:r>
    </w:p>
    <w:p w:rsidR="007366C3" w:rsidRDefault="007366C3" w:rsidP="00654C46">
      <w:pPr>
        <w:pStyle w:val="ConsPlusNormal"/>
        <w:ind w:left="57" w:right="57" w:firstLine="651"/>
        <w:jc w:val="both"/>
      </w:pPr>
      <w: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7366C3" w:rsidRDefault="007366C3" w:rsidP="0065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79A">
        <w:rPr>
          <w:rStyle w:val="21"/>
        </w:rPr>
        <w:lastRenderedPageBreak/>
        <w:t>Перечень контрольных</w:t>
      </w:r>
      <w:r w:rsidRPr="00FC679A">
        <w:rPr>
          <w:rFonts w:ascii="Times New Roman" w:hAnsi="Times New Roman"/>
          <w:sz w:val="28"/>
          <w:szCs w:val="28"/>
        </w:rPr>
        <w:t xml:space="preserve"> событий </w:t>
      </w:r>
      <w:r>
        <w:rPr>
          <w:rFonts w:ascii="Times New Roman" w:hAnsi="Times New Roman"/>
          <w:sz w:val="28"/>
          <w:szCs w:val="28"/>
        </w:rPr>
        <w:t>м</w:t>
      </w:r>
      <w:r w:rsidRPr="00FC679A">
        <w:rPr>
          <w:rFonts w:ascii="Times New Roman" w:hAnsi="Times New Roman"/>
          <w:sz w:val="28"/>
          <w:szCs w:val="28"/>
        </w:rPr>
        <w:t>униципальной программы представлен</w:t>
      </w:r>
      <w:r>
        <w:rPr>
          <w:rFonts w:ascii="Times New Roman" w:hAnsi="Times New Roman"/>
          <w:sz w:val="28"/>
          <w:szCs w:val="28"/>
        </w:rPr>
        <w:t xml:space="preserve"> в приложении </w:t>
      </w:r>
      <w:r w:rsidRPr="00FC679A">
        <w:rPr>
          <w:rFonts w:ascii="Times New Roman" w:hAnsi="Times New Roman"/>
          <w:sz w:val="28"/>
          <w:szCs w:val="28"/>
        </w:rPr>
        <w:t xml:space="preserve">№ 5 к настоящей </w:t>
      </w:r>
      <w:r>
        <w:rPr>
          <w:rFonts w:ascii="Times New Roman" w:hAnsi="Times New Roman"/>
          <w:sz w:val="28"/>
          <w:szCs w:val="28"/>
        </w:rPr>
        <w:t>м</w:t>
      </w:r>
      <w:r w:rsidRPr="00FC679A">
        <w:rPr>
          <w:rFonts w:ascii="Times New Roman" w:hAnsi="Times New Roman"/>
          <w:sz w:val="28"/>
          <w:szCs w:val="28"/>
        </w:rPr>
        <w:t>униципальной программе.</w:t>
      </w:r>
    </w:p>
    <w:p w:rsidR="007366C3" w:rsidRDefault="007366C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795CD1" w:rsidRDefault="007366C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795CD1"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b/>
          <w:sz w:val="28"/>
          <w:szCs w:val="28"/>
        </w:rPr>
        <w:t>м</w:t>
      </w:r>
      <w:r w:rsidRPr="00795CD1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7366C3" w:rsidRPr="00942F74" w:rsidRDefault="007366C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6C3" w:rsidRPr="00942F74" w:rsidRDefault="007366C3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Планируемые объемы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942F74">
        <w:rPr>
          <w:rFonts w:ascii="Times New Roman" w:hAnsi="Times New Roman"/>
          <w:sz w:val="28"/>
          <w:szCs w:val="28"/>
        </w:rPr>
        <w:t>программы в разрезе источников финансирования по годам реализации представлены в таблице 1.</w:t>
      </w:r>
    </w:p>
    <w:p w:rsidR="007366C3" w:rsidRPr="00942F74" w:rsidRDefault="007366C3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</w:p>
    <w:p w:rsidR="007366C3" w:rsidRPr="00942F74" w:rsidRDefault="007366C3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417"/>
        <w:gridCol w:w="2127"/>
        <w:gridCol w:w="1843"/>
        <w:gridCol w:w="1558"/>
      </w:tblGrid>
      <w:tr w:rsidR="007366C3" w:rsidRPr="00141878" w:rsidTr="00141878">
        <w:tc>
          <w:tcPr>
            <w:tcW w:w="1276" w:type="dxa"/>
            <w:vMerge w:val="restart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7366C3" w:rsidRPr="00141878" w:rsidTr="00141878">
        <w:tc>
          <w:tcPr>
            <w:tcW w:w="1276" w:type="dxa"/>
            <w:vMerge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673D">
              <w:rPr>
                <w:rFonts w:ascii="Times New Roman" w:hAnsi="Times New Roman"/>
                <w:sz w:val="28"/>
                <w:szCs w:val="28"/>
              </w:rPr>
              <w:t>Феде</w:t>
            </w:r>
            <w:r>
              <w:rPr>
                <w:rFonts w:ascii="Times New Roman" w:hAnsi="Times New Roman"/>
                <w:sz w:val="28"/>
                <w:szCs w:val="28"/>
              </w:rPr>
              <w:t>-раль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F673D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417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673D">
              <w:rPr>
                <w:rFonts w:ascii="Times New Roman" w:hAnsi="Times New Roman"/>
                <w:sz w:val="28"/>
                <w:szCs w:val="28"/>
              </w:rPr>
              <w:t>Област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proofErr w:type="gramEnd"/>
            <w:r w:rsidRPr="000F673D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0F673D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0F673D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673D">
              <w:rPr>
                <w:rFonts w:ascii="Times New Roman" w:hAnsi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673D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0F673D">
              <w:rPr>
                <w:rFonts w:ascii="Times New Roman" w:hAnsi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1558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366C3" w:rsidRPr="00141878" w:rsidTr="00141878">
        <w:trPr>
          <w:trHeight w:val="581"/>
        </w:trPr>
        <w:tc>
          <w:tcPr>
            <w:tcW w:w="1276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7366C3" w:rsidRPr="00782743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43">
              <w:rPr>
                <w:rFonts w:ascii="Times New Roman" w:hAnsi="Times New Roman"/>
                <w:sz w:val="28"/>
                <w:szCs w:val="28"/>
              </w:rPr>
              <w:t>19109,0</w:t>
            </w:r>
          </w:p>
        </w:tc>
        <w:tc>
          <w:tcPr>
            <w:tcW w:w="1417" w:type="dxa"/>
            <w:vAlign w:val="center"/>
          </w:tcPr>
          <w:p w:rsidR="007366C3" w:rsidRPr="00782743" w:rsidRDefault="007366C3" w:rsidP="0078274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43">
              <w:rPr>
                <w:rFonts w:ascii="Times New Roman" w:hAnsi="Times New Roman"/>
                <w:sz w:val="28"/>
                <w:szCs w:val="28"/>
              </w:rPr>
              <w:t>5 079,0</w:t>
            </w:r>
          </w:p>
        </w:tc>
        <w:tc>
          <w:tcPr>
            <w:tcW w:w="2127" w:type="dxa"/>
            <w:vAlign w:val="center"/>
          </w:tcPr>
          <w:p w:rsidR="007366C3" w:rsidRPr="00782743" w:rsidRDefault="007366C3" w:rsidP="0078274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43">
              <w:rPr>
                <w:rFonts w:ascii="Times New Roman" w:hAnsi="Times New Roman"/>
                <w:sz w:val="28"/>
                <w:szCs w:val="28"/>
              </w:rPr>
              <w:t>5 106,0</w:t>
            </w:r>
          </w:p>
        </w:tc>
        <w:tc>
          <w:tcPr>
            <w:tcW w:w="1843" w:type="dxa"/>
            <w:vAlign w:val="center"/>
          </w:tcPr>
          <w:p w:rsidR="007366C3" w:rsidRPr="00782743" w:rsidRDefault="007366C3" w:rsidP="0078274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43">
              <w:rPr>
                <w:rFonts w:ascii="Times New Roman" w:hAnsi="Times New Roman"/>
                <w:sz w:val="28"/>
                <w:szCs w:val="28"/>
              </w:rPr>
              <w:t>8 326,0</w:t>
            </w:r>
          </w:p>
        </w:tc>
        <w:tc>
          <w:tcPr>
            <w:tcW w:w="1558" w:type="dxa"/>
            <w:vAlign w:val="center"/>
          </w:tcPr>
          <w:p w:rsidR="007366C3" w:rsidRPr="00782743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43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7366C3" w:rsidRPr="00141878" w:rsidTr="00141878">
        <w:tc>
          <w:tcPr>
            <w:tcW w:w="1276" w:type="dxa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66C3" w:rsidRPr="00141878" w:rsidTr="00141878">
        <w:tc>
          <w:tcPr>
            <w:tcW w:w="1276" w:type="dxa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66C3" w:rsidRPr="00141878" w:rsidTr="00141878">
        <w:tc>
          <w:tcPr>
            <w:tcW w:w="1276" w:type="dxa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66C3" w:rsidRPr="00141878" w:rsidTr="00141878">
        <w:tc>
          <w:tcPr>
            <w:tcW w:w="1276" w:type="dxa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7366C3" w:rsidRPr="000F673D" w:rsidRDefault="007366C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366C3" w:rsidRPr="008D5760" w:rsidRDefault="007366C3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</w:t>
      </w:r>
      <w:r w:rsidRPr="00942F74">
        <w:rPr>
          <w:rFonts w:ascii="Times New Roman" w:hAnsi="Times New Roman"/>
          <w:color w:val="000000"/>
          <w:sz w:val="28"/>
          <w:szCs w:val="28"/>
        </w:rPr>
        <w:br/>
        <w:t xml:space="preserve">на реализацию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из различных источников финансирования и 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за счёт средств бюджета </w:t>
      </w:r>
      <w:r w:rsidRPr="008D5760">
        <w:rPr>
          <w:rFonts w:ascii="Times New Roman" w:hAnsi="Times New Roman"/>
          <w:color w:val="000000"/>
          <w:sz w:val="28"/>
          <w:szCs w:val="28"/>
        </w:rPr>
        <w:t xml:space="preserve">Волоконовского района представлены соответственно в </w:t>
      </w:r>
      <w:hyperlink r:id="rId15" w:history="1">
        <w:r w:rsidRPr="00795CD1">
          <w:rPr>
            <w:rFonts w:ascii="Times New Roman" w:hAnsi="Times New Roman"/>
            <w:color w:val="000000"/>
            <w:sz w:val="28"/>
            <w:szCs w:val="28"/>
          </w:rPr>
          <w:t>приложениях № </w:t>
        </w:r>
      </w:hyperlink>
      <w:r w:rsidRPr="00795CD1">
        <w:rPr>
          <w:rFonts w:ascii="Times New Roman" w:hAnsi="Times New Roman"/>
          <w:sz w:val="28"/>
          <w:szCs w:val="28"/>
        </w:rPr>
        <w:t>3</w:t>
      </w:r>
      <w:r w:rsidRPr="00795CD1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6" w:history="1">
        <w:r w:rsidRPr="00795CD1">
          <w:rPr>
            <w:rFonts w:ascii="Times New Roman" w:hAnsi="Times New Roman"/>
            <w:color w:val="000000"/>
            <w:sz w:val="28"/>
            <w:szCs w:val="28"/>
          </w:rPr>
          <w:t>№ </w:t>
        </w:r>
      </w:hyperlink>
      <w:r w:rsidRPr="00795CD1">
        <w:rPr>
          <w:rFonts w:ascii="Times New Roman" w:hAnsi="Times New Roman"/>
          <w:sz w:val="28"/>
          <w:szCs w:val="28"/>
        </w:rPr>
        <w:t>4</w:t>
      </w:r>
      <w:r w:rsidRPr="008D5760">
        <w:rPr>
          <w:rFonts w:ascii="Times New Roman" w:hAnsi="Times New Roman"/>
          <w:color w:val="000000"/>
          <w:sz w:val="28"/>
          <w:szCs w:val="28"/>
        </w:rPr>
        <w:t xml:space="preserve"> к муниципальной  программе.</w:t>
      </w:r>
    </w:p>
    <w:p w:rsidR="007366C3" w:rsidRDefault="007366C3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42F74">
        <w:rPr>
          <w:rFonts w:ascii="Times New Roman" w:hAnsi="Times New Roman"/>
          <w:color w:val="000000"/>
          <w:sz w:val="28"/>
          <w:szCs w:val="28"/>
        </w:rPr>
        <w:t>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</w:t>
      </w:r>
      <w:r>
        <w:rPr>
          <w:rFonts w:ascii="Times New Roman" w:hAnsi="Times New Roman"/>
          <w:color w:val="000000"/>
          <w:sz w:val="28"/>
          <w:szCs w:val="28"/>
        </w:rPr>
        <w:t>Волоконовский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 на очередной финансовый год и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2F74">
        <w:rPr>
          <w:rFonts w:ascii="Times New Roman" w:hAnsi="Times New Roman"/>
          <w:color w:val="000000"/>
          <w:sz w:val="28"/>
          <w:szCs w:val="28"/>
        </w:rPr>
        <w:t>плановый период.</w:t>
      </w:r>
    </w:p>
    <w:p w:rsidR="007366C3" w:rsidRPr="000F673D" w:rsidRDefault="007366C3" w:rsidP="00F45F5E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F673D">
        <w:rPr>
          <w:rFonts w:ascii="Times New Roman" w:hAnsi="Times New Roman"/>
          <w:b/>
          <w:sz w:val="28"/>
          <w:szCs w:val="28"/>
        </w:rPr>
        <w:t xml:space="preserve">. Анализ рисков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0F673D">
        <w:rPr>
          <w:rFonts w:ascii="Times New Roman" w:hAnsi="Times New Roman"/>
          <w:b/>
          <w:sz w:val="28"/>
          <w:szCs w:val="28"/>
        </w:rPr>
        <w:t>униципальной</w:t>
      </w:r>
    </w:p>
    <w:p w:rsidR="007366C3" w:rsidRPr="000F673D" w:rsidRDefault="007366C3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673D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7366C3" w:rsidRPr="00942F74" w:rsidRDefault="007366C3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673D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0F673D">
        <w:rPr>
          <w:rFonts w:ascii="Times New Roman" w:hAnsi="Times New Roman"/>
          <w:b/>
          <w:sz w:val="28"/>
          <w:szCs w:val="28"/>
        </w:rPr>
        <w:t>униципальной  программы</w:t>
      </w:r>
    </w:p>
    <w:p w:rsidR="007366C3" w:rsidRPr="00942F74" w:rsidRDefault="007366C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При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7366C3" w:rsidRDefault="007366C3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Сводный анализ рисков, их вероятности и силы влияния, а также мер по их минимизации при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>униципальной программы приведён в таблице 2.</w:t>
      </w:r>
    </w:p>
    <w:p w:rsidR="007366C3" w:rsidRDefault="007366C3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366C3" w:rsidRDefault="007366C3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366C3" w:rsidRPr="00942F74" w:rsidRDefault="007366C3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2268"/>
        <w:gridCol w:w="2268"/>
        <w:gridCol w:w="2693"/>
      </w:tblGrid>
      <w:tr w:rsidR="007366C3" w:rsidRPr="000F673D" w:rsidTr="00896E9A">
        <w:tc>
          <w:tcPr>
            <w:tcW w:w="251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Наименование рисков</w:t>
            </w:r>
          </w:p>
        </w:tc>
        <w:tc>
          <w:tcPr>
            <w:tcW w:w="226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Вероятность</w:t>
            </w:r>
          </w:p>
        </w:tc>
        <w:tc>
          <w:tcPr>
            <w:tcW w:w="226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Сила влияния</w:t>
            </w:r>
          </w:p>
        </w:tc>
        <w:tc>
          <w:tcPr>
            <w:tcW w:w="2693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Меры управления рисками</w:t>
            </w:r>
          </w:p>
        </w:tc>
      </w:tr>
    </w:tbl>
    <w:p w:rsidR="007366C3" w:rsidRPr="00F45F5E" w:rsidRDefault="007366C3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258"/>
        <w:gridCol w:w="2252"/>
        <w:gridCol w:w="2709"/>
      </w:tblGrid>
      <w:tr w:rsidR="007366C3" w:rsidRPr="000F673D" w:rsidTr="00896E9A">
        <w:trPr>
          <w:tblHeader/>
        </w:trPr>
        <w:tc>
          <w:tcPr>
            <w:tcW w:w="252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1</w:t>
            </w:r>
          </w:p>
        </w:tc>
        <w:tc>
          <w:tcPr>
            <w:tcW w:w="225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2</w:t>
            </w:r>
          </w:p>
        </w:tc>
        <w:tc>
          <w:tcPr>
            <w:tcW w:w="2252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3</w:t>
            </w:r>
          </w:p>
        </w:tc>
        <w:tc>
          <w:tcPr>
            <w:tcW w:w="2709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4</w:t>
            </w:r>
          </w:p>
        </w:tc>
      </w:tr>
      <w:tr w:rsidR="007366C3" w:rsidRPr="000F673D" w:rsidTr="00896E9A">
        <w:tc>
          <w:tcPr>
            <w:tcW w:w="9747" w:type="dxa"/>
            <w:gridSpan w:val="4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Риски, связанные с недофинансированием программы</w:t>
            </w:r>
          </w:p>
        </w:tc>
      </w:tr>
      <w:tr w:rsidR="007366C3" w:rsidRPr="000F673D" w:rsidTr="00896E9A">
        <w:tc>
          <w:tcPr>
            <w:tcW w:w="252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Снижение объемов финансирования из муниципального бюджета</w:t>
            </w:r>
          </w:p>
        </w:tc>
        <w:tc>
          <w:tcPr>
            <w:tcW w:w="2258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Мониторинг эффективности бюджетных вложений, определение приоритетов для первоочередного финансирования</w:t>
            </w:r>
          </w:p>
        </w:tc>
      </w:tr>
      <w:tr w:rsidR="007366C3" w:rsidRPr="000F673D" w:rsidTr="00896E9A">
        <w:tc>
          <w:tcPr>
            <w:tcW w:w="252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 xml:space="preserve">Снижение доли </w:t>
            </w:r>
            <w:proofErr w:type="spellStart"/>
            <w:r w:rsidRPr="000F673D">
              <w:t>софинансирования</w:t>
            </w:r>
            <w:proofErr w:type="spellEnd"/>
            <w:r w:rsidRPr="000F673D">
              <w:t xml:space="preserve"> из областного  бюджета</w:t>
            </w:r>
          </w:p>
        </w:tc>
        <w:tc>
          <w:tcPr>
            <w:tcW w:w="2258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7366C3" w:rsidRPr="000F673D" w:rsidRDefault="007366C3" w:rsidP="00F45F5E">
            <w:pPr>
              <w:pStyle w:val="ConsPlusNormal"/>
              <w:jc w:val="center"/>
            </w:pPr>
            <w:r w:rsidRPr="000F673D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7366C3" w:rsidRPr="000F673D" w:rsidTr="00896E9A">
        <w:tc>
          <w:tcPr>
            <w:tcW w:w="252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 xml:space="preserve">Снижение доли </w:t>
            </w:r>
            <w:proofErr w:type="spellStart"/>
            <w:r w:rsidRPr="000F673D">
              <w:t>софинансирования</w:t>
            </w:r>
            <w:proofErr w:type="spellEnd"/>
            <w:r w:rsidRPr="000F673D">
              <w:t xml:space="preserve"> из федерального бюджета</w:t>
            </w:r>
          </w:p>
        </w:tc>
        <w:tc>
          <w:tcPr>
            <w:tcW w:w="2258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7366C3" w:rsidRPr="000F673D" w:rsidTr="00896E9A">
        <w:tc>
          <w:tcPr>
            <w:tcW w:w="9747" w:type="dxa"/>
            <w:gridSpan w:val="4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Риски, связанные с изменением внешней среды</w:t>
            </w:r>
          </w:p>
        </w:tc>
      </w:tr>
      <w:tr w:rsidR="007366C3" w:rsidRPr="000F673D" w:rsidTr="00896E9A">
        <w:tc>
          <w:tcPr>
            <w:tcW w:w="252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Высокая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7366C3" w:rsidRPr="000F673D" w:rsidTr="00896E9A">
        <w:tc>
          <w:tcPr>
            <w:tcW w:w="252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 xml:space="preserve">Снижение актуальности мероприятий </w:t>
            </w:r>
            <w:r>
              <w:lastRenderedPageBreak/>
              <w:t>м</w:t>
            </w:r>
            <w:r w:rsidRPr="000F673D">
              <w:t>униципальной программы</w:t>
            </w:r>
          </w:p>
        </w:tc>
        <w:tc>
          <w:tcPr>
            <w:tcW w:w="2258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lastRenderedPageBreak/>
              <w:t>Средняя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lastRenderedPageBreak/>
              <w:t>Высокая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lastRenderedPageBreak/>
              <w:t xml:space="preserve">Ежегодный анализ эффективности мероприятий </w:t>
            </w:r>
            <w:r w:rsidRPr="000F673D">
              <w:lastRenderedPageBreak/>
              <w:t>программы, перераспределение средств между мероприятиями указанных подпрограмм</w:t>
            </w:r>
          </w:p>
        </w:tc>
      </w:tr>
      <w:tr w:rsidR="007366C3" w:rsidRPr="000F673D" w:rsidTr="00896E9A">
        <w:tc>
          <w:tcPr>
            <w:tcW w:w="9747" w:type="dxa"/>
            <w:gridSpan w:val="4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lastRenderedPageBreak/>
              <w:t>Риски, связанные с человеческим фактором</w:t>
            </w:r>
          </w:p>
        </w:tc>
      </w:tr>
      <w:tr w:rsidR="007366C3" w:rsidRPr="000F673D" w:rsidTr="00896E9A">
        <w:tc>
          <w:tcPr>
            <w:tcW w:w="252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Недоверие со стороны собственников жилых помещений  многоквартирных домов  в части доступности мероприятий программы</w:t>
            </w:r>
          </w:p>
        </w:tc>
        <w:tc>
          <w:tcPr>
            <w:tcW w:w="2258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EE59FB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EE59FB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 xml:space="preserve">Повышение открытости за счет информирования об осуществляемых мероприятиях на регулярной основе; популяризация успешных проектов, реализованных </w:t>
            </w:r>
          </w:p>
          <w:p w:rsidR="007366C3" w:rsidRPr="000F673D" w:rsidRDefault="007366C3" w:rsidP="002671C4">
            <w:pPr>
              <w:pStyle w:val="ConsPlusNormal"/>
              <w:jc w:val="center"/>
            </w:pPr>
            <w:r>
              <w:t>с помощью мер государственной поддержки</w:t>
            </w:r>
          </w:p>
        </w:tc>
      </w:tr>
      <w:tr w:rsidR="007366C3" w:rsidRPr="000F673D" w:rsidTr="00896E9A">
        <w:tc>
          <w:tcPr>
            <w:tcW w:w="252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proofErr w:type="spellStart"/>
            <w:r w:rsidRPr="000F673D">
              <w:t>Невостребованность</w:t>
            </w:r>
            <w:proofErr w:type="spellEnd"/>
            <w:r w:rsidRPr="000F673D">
              <w:t xml:space="preserve"> мероприятий программы в связи</w:t>
            </w:r>
            <w:r w:rsidRPr="000F673D">
              <w:br/>
              <w:t xml:space="preserve"> с недостаточной информированностью</w:t>
            </w:r>
          </w:p>
        </w:tc>
        <w:tc>
          <w:tcPr>
            <w:tcW w:w="2258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Осуществление регулярного информирования о мероприятиях с использованием разнообразных каналов коммуникаций (СМИ, встречи, семинары и др.)</w:t>
            </w:r>
          </w:p>
        </w:tc>
      </w:tr>
      <w:tr w:rsidR="007366C3" w:rsidRPr="000F673D" w:rsidTr="00896E9A">
        <w:tc>
          <w:tcPr>
            <w:tcW w:w="252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Недостаточная активность собственников жилых помещений  многоквартирных домов</w:t>
            </w:r>
          </w:p>
        </w:tc>
        <w:tc>
          <w:tcPr>
            <w:tcW w:w="2258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Корректировка мероприятий программы с привлечением собственников жилых помещений  многоквартирных домов</w:t>
            </w: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</w:tr>
      <w:tr w:rsidR="007366C3" w:rsidRPr="000F673D" w:rsidTr="00896E9A">
        <w:tc>
          <w:tcPr>
            <w:tcW w:w="9747" w:type="dxa"/>
            <w:gridSpan w:val="4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Риски, связанные с недостоверностью информации</w:t>
            </w:r>
          </w:p>
        </w:tc>
      </w:tr>
      <w:tr w:rsidR="007366C3" w:rsidRPr="000F673D" w:rsidTr="00896E9A">
        <w:tc>
          <w:tcPr>
            <w:tcW w:w="252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 xml:space="preserve">Неправильная оценка перспектив развития сферы и эффективности реализации </w:t>
            </w:r>
            <w:r w:rsidRPr="000F673D">
              <w:lastRenderedPageBreak/>
              <w:t>мероприятий программы</w:t>
            </w:r>
            <w:r w:rsidRPr="000F673D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lastRenderedPageBreak/>
              <w:t>Средняя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lastRenderedPageBreak/>
              <w:t>Высокая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lastRenderedPageBreak/>
              <w:t xml:space="preserve">Сотрудничество с администрациями поселений Волоконовского района, проведение </w:t>
            </w:r>
            <w:r w:rsidRPr="000F673D">
              <w:lastRenderedPageBreak/>
              <w:t>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7366C3" w:rsidRPr="000F673D" w:rsidTr="00896E9A">
        <w:tc>
          <w:tcPr>
            <w:tcW w:w="9747" w:type="dxa"/>
            <w:gridSpan w:val="4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lastRenderedPageBreak/>
              <w:t>Риски, связанные с негативными природными явлениями</w:t>
            </w:r>
          </w:p>
        </w:tc>
      </w:tr>
      <w:tr w:rsidR="007366C3" w:rsidRPr="000F673D" w:rsidTr="00896E9A">
        <w:tc>
          <w:tcPr>
            <w:tcW w:w="2528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Низкая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7366C3" w:rsidRDefault="007366C3" w:rsidP="002671C4">
            <w:pPr>
              <w:pStyle w:val="ConsPlusNormal"/>
              <w:jc w:val="center"/>
            </w:pPr>
            <w:r w:rsidRPr="000F673D">
              <w:t>Средняя</w:t>
            </w: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Default="007366C3" w:rsidP="002671C4">
            <w:pPr>
              <w:pStyle w:val="ConsPlusNormal"/>
              <w:jc w:val="center"/>
            </w:pPr>
          </w:p>
          <w:p w:rsidR="007366C3" w:rsidRPr="000F673D" w:rsidRDefault="007366C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7366C3" w:rsidRPr="000F673D" w:rsidRDefault="007366C3" w:rsidP="002671C4">
            <w:pPr>
              <w:pStyle w:val="ConsPlusNormal"/>
              <w:jc w:val="center"/>
            </w:pPr>
            <w:r w:rsidRPr="000F673D">
              <w:t>Выработка скоординированных действий муниципальных органов Волоконовского района, местного самоуправления по преодолению препятствий</w:t>
            </w:r>
          </w:p>
        </w:tc>
      </w:tr>
    </w:tbl>
    <w:p w:rsidR="007366C3" w:rsidRDefault="007366C3" w:rsidP="00F45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1</w:t>
      </w:r>
    </w:p>
    <w:p w:rsidR="007366C3" w:rsidRPr="00B11CE0" w:rsidRDefault="007366C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E0">
        <w:rPr>
          <w:rFonts w:ascii="Times New Roman" w:hAnsi="Times New Roman"/>
          <w:b/>
          <w:color w:val="000000"/>
          <w:sz w:val="28"/>
          <w:szCs w:val="28"/>
        </w:rPr>
        <w:t>«Благоустройство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района»</w:t>
      </w:r>
    </w:p>
    <w:p w:rsidR="007366C3" w:rsidRPr="00942F74" w:rsidRDefault="007366C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b/>
          <w:sz w:val="28"/>
          <w:szCs w:val="28"/>
        </w:rPr>
        <w:t xml:space="preserve">Паспорт подпрограммы 1 </w:t>
      </w:r>
    </w:p>
    <w:p w:rsidR="007366C3" w:rsidRPr="00B11CE0" w:rsidRDefault="007366C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E0">
        <w:rPr>
          <w:rFonts w:ascii="Times New Roman" w:hAnsi="Times New Roman"/>
          <w:b/>
          <w:color w:val="000000"/>
          <w:sz w:val="28"/>
          <w:szCs w:val="28"/>
        </w:rPr>
        <w:t>«Благоустройство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района»</w:t>
      </w:r>
    </w:p>
    <w:p w:rsidR="007366C3" w:rsidRDefault="007366C3" w:rsidP="00B11CE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4"/>
        <w:gridCol w:w="8523"/>
      </w:tblGrid>
      <w:tr w:rsidR="007366C3" w:rsidRPr="000F673D" w:rsidTr="004F3FB8">
        <w:tc>
          <w:tcPr>
            <w:tcW w:w="768" w:type="dxa"/>
            <w:vAlign w:val="center"/>
          </w:tcPr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71C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671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46" w:type="dxa"/>
            <w:vAlign w:val="center"/>
          </w:tcPr>
          <w:p w:rsidR="007366C3" w:rsidRDefault="007366C3" w:rsidP="004F3FB8">
            <w:pPr>
              <w:pStyle w:val="ConsPlusNormal"/>
              <w:ind w:left="57" w:right="57"/>
              <w:jc w:val="center"/>
            </w:pPr>
            <w:r w:rsidRPr="000F673D">
              <w:t xml:space="preserve">Наименование подпрограммы 1 </w:t>
            </w:r>
          </w:p>
          <w:p w:rsidR="007366C3" w:rsidRPr="00B11CE0" w:rsidRDefault="007366C3" w:rsidP="00B11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CE0">
              <w:rPr>
                <w:rFonts w:ascii="Times New Roman" w:hAnsi="Times New Roman"/>
                <w:color w:val="000000"/>
                <w:sz w:val="28"/>
                <w:szCs w:val="28"/>
              </w:rPr>
              <w:t>«Благоустройство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района»</w:t>
            </w:r>
          </w:p>
          <w:p w:rsidR="007366C3" w:rsidRPr="002671C4" w:rsidRDefault="007366C3" w:rsidP="00B11CE0">
            <w:pPr>
              <w:pStyle w:val="ConsPlusNormal"/>
              <w:ind w:left="57" w:right="57"/>
              <w:jc w:val="center"/>
              <w:rPr>
                <w:color w:val="000000"/>
              </w:rPr>
            </w:pPr>
            <w:r w:rsidRPr="000F673D">
              <w:rPr>
                <w:rStyle w:val="21"/>
              </w:rPr>
              <w:t xml:space="preserve"> (далее – </w:t>
            </w:r>
            <w:r>
              <w:rPr>
                <w:rStyle w:val="21"/>
              </w:rPr>
              <w:t>п</w:t>
            </w:r>
            <w:r w:rsidRPr="000F673D">
              <w:rPr>
                <w:rStyle w:val="21"/>
              </w:rPr>
              <w:t>одпрограмма 1)</w:t>
            </w:r>
          </w:p>
        </w:tc>
      </w:tr>
    </w:tbl>
    <w:p w:rsidR="007366C3" w:rsidRPr="005F06E3" w:rsidRDefault="007366C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153"/>
        <w:gridCol w:w="6629"/>
      </w:tblGrid>
      <w:tr w:rsidR="007366C3" w:rsidRPr="005F06E3" w:rsidTr="00B72EBD">
        <w:trPr>
          <w:tblHeader/>
        </w:trPr>
        <w:tc>
          <w:tcPr>
            <w:tcW w:w="510" w:type="dxa"/>
            <w:vAlign w:val="center"/>
          </w:tcPr>
          <w:p w:rsidR="007366C3" w:rsidRPr="002671C4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vAlign w:val="center"/>
          </w:tcPr>
          <w:p w:rsidR="007366C3" w:rsidRPr="002671C4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3" w:type="dxa"/>
            <w:vAlign w:val="center"/>
          </w:tcPr>
          <w:p w:rsidR="007366C3" w:rsidRPr="002671C4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66C3" w:rsidRPr="000F673D" w:rsidTr="00B72EBD">
        <w:tc>
          <w:tcPr>
            <w:tcW w:w="510" w:type="dxa"/>
            <w:vAlign w:val="center"/>
          </w:tcPr>
          <w:p w:rsidR="007366C3" w:rsidRPr="002671C4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366C3" w:rsidRPr="002671C4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6C3" w:rsidRPr="002671C4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6C3" w:rsidRPr="002671C4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:rsidR="007366C3" w:rsidRPr="002671C4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Соисполнители, ответственные за реализацию подпрограммы 1</w:t>
            </w:r>
          </w:p>
        </w:tc>
        <w:tc>
          <w:tcPr>
            <w:tcW w:w="6843" w:type="dxa"/>
            <w:vAlign w:val="center"/>
          </w:tcPr>
          <w:p w:rsidR="007366C3" w:rsidRPr="002671C4" w:rsidRDefault="007366C3" w:rsidP="004F3FB8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7366C3" w:rsidRPr="000F673D" w:rsidTr="00B72EBD">
        <w:tc>
          <w:tcPr>
            <w:tcW w:w="510" w:type="dxa"/>
            <w:vAlign w:val="center"/>
          </w:tcPr>
          <w:p w:rsidR="007366C3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2.</w:t>
            </w: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1969" w:type="dxa"/>
            <w:vAlign w:val="center"/>
          </w:tcPr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Style w:val="21"/>
              </w:rPr>
              <w:lastRenderedPageBreak/>
              <w:t xml:space="preserve">Участники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:rsidR="007366C3" w:rsidRPr="002671C4" w:rsidRDefault="007366C3" w:rsidP="004F3FB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Администрация Волоконовского района</w:t>
            </w:r>
          </w:p>
        </w:tc>
      </w:tr>
      <w:tr w:rsidR="007366C3" w:rsidRPr="000F673D" w:rsidTr="00B72EBD">
        <w:trPr>
          <w:trHeight w:val="1346"/>
        </w:trPr>
        <w:tc>
          <w:tcPr>
            <w:tcW w:w="510" w:type="dxa"/>
            <w:vAlign w:val="center"/>
          </w:tcPr>
          <w:p w:rsidR="007366C3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lastRenderedPageBreak/>
              <w:t>3.</w:t>
            </w: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right="57"/>
              <w:rPr>
                <w:rStyle w:val="21"/>
              </w:rPr>
            </w:pPr>
          </w:p>
        </w:tc>
        <w:tc>
          <w:tcPr>
            <w:tcW w:w="1969" w:type="dxa"/>
            <w:vAlign w:val="center"/>
          </w:tcPr>
          <w:p w:rsidR="007366C3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Цель подпрограммы 1</w:t>
            </w: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2671C4" w:rsidRDefault="007366C3" w:rsidP="004F3FB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:rsidR="007366C3" w:rsidRPr="002671C4" w:rsidRDefault="007366C3" w:rsidP="00433B33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Pr="00942F74">
              <w:rPr>
                <w:rStyle w:val="21"/>
              </w:rPr>
              <w:t xml:space="preserve">общественных и иных территорий соответствующего функционального назначения Волоконовского района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в соответствии с едиными требованиями</w:t>
            </w:r>
          </w:p>
        </w:tc>
      </w:tr>
      <w:tr w:rsidR="007366C3" w:rsidRPr="000F673D" w:rsidTr="00B72EBD">
        <w:tc>
          <w:tcPr>
            <w:tcW w:w="510" w:type="dxa"/>
            <w:vAlign w:val="center"/>
          </w:tcPr>
          <w:p w:rsidR="007366C3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  <w:r w:rsidRPr="000F673D">
              <w:rPr>
                <w:rStyle w:val="21"/>
              </w:rPr>
              <w:t>4.</w:t>
            </w: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  <w:p w:rsidR="007366C3" w:rsidRPr="000F673D" w:rsidRDefault="007366C3" w:rsidP="004F3FB8">
            <w:pPr>
              <w:spacing w:after="0" w:line="240" w:lineRule="auto"/>
              <w:ind w:left="57" w:right="57"/>
              <w:jc w:val="center"/>
              <w:rPr>
                <w:rStyle w:val="21"/>
              </w:rPr>
            </w:pPr>
          </w:p>
        </w:tc>
        <w:tc>
          <w:tcPr>
            <w:tcW w:w="1969" w:type="dxa"/>
            <w:vAlign w:val="center"/>
          </w:tcPr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3D">
              <w:rPr>
                <w:rStyle w:val="21"/>
              </w:rPr>
              <w:t xml:space="preserve">Задача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:rsidR="007366C3" w:rsidRPr="000F673D" w:rsidRDefault="007366C3" w:rsidP="00433B33">
            <w:pPr>
              <w:snapToGrid w:val="0"/>
              <w:spacing w:after="0" w:line="240" w:lineRule="auto"/>
              <w:ind w:right="57"/>
              <w:jc w:val="both"/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мероприятий по благоустройству дворовых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поселений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Волоконовского района в соответствии с едиными требованиями, исходя из минимального перечня работ по благоустройству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Pr="00942F74">
              <w:rPr>
                <w:rStyle w:val="21"/>
              </w:rPr>
              <w:t xml:space="preserve">общественных и иных территорий соответствующего функционального назначения Волоконовского района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в соответствии с едиными требованиями</w:t>
            </w:r>
          </w:p>
        </w:tc>
      </w:tr>
      <w:tr w:rsidR="007366C3" w:rsidRPr="000F673D" w:rsidTr="00B72EBD">
        <w:tc>
          <w:tcPr>
            <w:tcW w:w="510" w:type="dxa"/>
            <w:vAlign w:val="center"/>
          </w:tcPr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5.</w:t>
            </w: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</w:tc>
        <w:tc>
          <w:tcPr>
            <w:tcW w:w="1969" w:type="dxa"/>
            <w:vAlign w:val="center"/>
          </w:tcPr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Style w:val="22"/>
                <w:smallCaps w:val="0"/>
              </w:rPr>
              <w:t>Сроки и этапы реализации подпрограммы 1</w:t>
            </w:r>
          </w:p>
        </w:tc>
        <w:tc>
          <w:tcPr>
            <w:tcW w:w="6843" w:type="dxa"/>
            <w:vAlign w:val="center"/>
          </w:tcPr>
          <w:p w:rsidR="007366C3" w:rsidRPr="002671C4" w:rsidRDefault="007366C3" w:rsidP="004F3FB8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2018-2022 годы.</w:t>
            </w:r>
          </w:p>
          <w:p w:rsidR="007366C3" w:rsidRPr="002671C4" w:rsidRDefault="007366C3" w:rsidP="004F3FB8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Этапы реализации подпрограммы 1 не выделяются</w:t>
            </w:r>
          </w:p>
        </w:tc>
      </w:tr>
      <w:tr w:rsidR="007366C3" w:rsidRPr="000F673D" w:rsidTr="00B72EBD">
        <w:tc>
          <w:tcPr>
            <w:tcW w:w="510" w:type="dxa"/>
            <w:vAlign w:val="center"/>
          </w:tcPr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6.</w:t>
            </w: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</w:p>
          <w:p w:rsidR="007366C3" w:rsidRPr="002671C4" w:rsidRDefault="007366C3" w:rsidP="004F3FB8">
            <w:pPr>
              <w:spacing w:after="0" w:line="240" w:lineRule="auto"/>
              <w:ind w:right="57"/>
              <w:rPr>
                <w:rStyle w:val="22"/>
                <w:smallCaps w:val="0"/>
              </w:rPr>
            </w:pPr>
          </w:p>
        </w:tc>
        <w:tc>
          <w:tcPr>
            <w:tcW w:w="1969" w:type="dxa"/>
          </w:tcPr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Объем бюджетных ассигнований подпрограммы 1</w:t>
            </w: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 xml:space="preserve">за счет средств  бюджетов </w:t>
            </w: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</w:rPr>
            </w:pPr>
            <w:r w:rsidRPr="002671C4">
              <w:rPr>
                <w:rStyle w:val="22"/>
                <w:smallCaps w:val="0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843" w:type="dxa"/>
            <w:vAlign w:val="center"/>
          </w:tcPr>
          <w:p w:rsidR="007366C3" w:rsidRPr="002671C4" w:rsidRDefault="007366C3" w:rsidP="00B11CE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в 2018-2022 годах за счет всех источников финансирования составит 37 620,0 тыс. рублей.</w:t>
            </w:r>
          </w:p>
          <w:p w:rsidR="007366C3" w:rsidRPr="002671C4" w:rsidRDefault="007366C3" w:rsidP="00B11CE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/>
                <w:sz w:val="28"/>
                <w:szCs w:val="28"/>
              </w:rPr>
              <w:t>анируемый объем финансирования под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в    </w:t>
            </w:r>
            <w:bookmarkStart w:id="1" w:name="_GoBack"/>
            <w:bookmarkEnd w:id="1"/>
            <w:r w:rsidRPr="002671C4">
              <w:rPr>
                <w:rFonts w:ascii="Times New Roman" w:hAnsi="Times New Roman"/>
                <w:sz w:val="28"/>
                <w:szCs w:val="28"/>
              </w:rPr>
              <w:t xml:space="preserve">    2018-2022 годах за счет средств федерального бюджета составит 19 10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366C3" w:rsidRPr="002671C4" w:rsidRDefault="007366C3" w:rsidP="00B11CE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19 10</w:t>
            </w:r>
            <w:r>
              <w:rPr>
                <w:rFonts w:ascii="Times New Roman" w:hAnsi="Times New Roman"/>
                <w:sz w:val="28"/>
                <w:szCs w:val="28"/>
              </w:rPr>
              <w:t>9,0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366C3" w:rsidRPr="002671C4" w:rsidRDefault="007366C3" w:rsidP="00B11CE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в         2018-2022 годах за счет средств областного бюджета составит 5 079,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366C3" w:rsidRPr="002671C4" w:rsidRDefault="007366C3" w:rsidP="00B11CE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5 079,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366C3" w:rsidRPr="002671C4" w:rsidRDefault="007366C3" w:rsidP="00B11CE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в    2018-2022 годах за счет средств муниципального бюджета – 5 10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366C3" w:rsidRPr="002671C4" w:rsidRDefault="007366C3" w:rsidP="00B11CE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>2018 год – 5 10</w:t>
            </w:r>
            <w:r>
              <w:rPr>
                <w:rFonts w:ascii="Times New Roman" w:hAnsi="Times New Roman"/>
                <w:sz w:val="28"/>
                <w:szCs w:val="28"/>
              </w:rPr>
              <w:t>6,0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366C3" w:rsidRPr="002671C4" w:rsidRDefault="007366C3" w:rsidP="00CF4CC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  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в   2018-2022 годах за счет средств внебюджетных источников составит 8 326,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lastRenderedPageBreak/>
              <w:t>тыс. рублей, в том числе по годам: 2018 год – 8 326,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7366C3" w:rsidRPr="000F673D" w:rsidTr="00B72EBD">
        <w:tc>
          <w:tcPr>
            <w:tcW w:w="510" w:type="dxa"/>
            <w:vAlign w:val="center"/>
          </w:tcPr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9" w:type="dxa"/>
          </w:tcPr>
          <w:p w:rsidR="007366C3" w:rsidRPr="002671C4" w:rsidRDefault="007366C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2671C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843" w:type="dxa"/>
            <w:vAlign w:val="center"/>
          </w:tcPr>
          <w:p w:rsidR="007366C3" w:rsidRPr="00D830E2" w:rsidRDefault="007366C3" w:rsidP="00AE2C95">
            <w:pPr>
              <w:pStyle w:val="ConsPlusNormal"/>
              <w:ind w:left="57" w:right="57"/>
              <w:jc w:val="both"/>
            </w:pPr>
            <w:r w:rsidRPr="00D830E2">
              <w:t xml:space="preserve">1. Благоустройство  дворовых и  общественных  территорий </w:t>
            </w:r>
            <w:r>
              <w:t>поселений</w:t>
            </w:r>
            <w:r w:rsidRPr="00D830E2">
              <w:t xml:space="preserve"> Волоконовского района с участием не менее 8 человек из числа студенческих строительных отрядов Белгородской области  к </w:t>
            </w:r>
            <w:r>
              <w:t xml:space="preserve">концу </w:t>
            </w:r>
            <w:r w:rsidRPr="00D830E2">
              <w:t>2022 год</w:t>
            </w:r>
            <w:r>
              <w:t>а</w:t>
            </w:r>
            <w:r w:rsidRPr="00D830E2">
              <w:t>.</w:t>
            </w:r>
          </w:p>
          <w:p w:rsidR="007366C3" w:rsidRPr="00D830E2" w:rsidRDefault="007366C3" w:rsidP="00AE2C95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0E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830E2">
              <w:rPr>
                <w:rFonts w:ascii="Times New Roman" w:hAnsi="Times New Roman"/>
                <w:sz w:val="28"/>
                <w:szCs w:val="28"/>
              </w:rPr>
              <w:t xml:space="preserve">Благоустройство к </w:t>
            </w:r>
            <w:r>
              <w:rPr>
                <w:rFonts w:ascii="Times New Roman" w:hAnsi="Times New Roman"/>
                <w:sz w:val="28"/>
                <w:szCs w:val="28"/>
              </w:rPr>
              <w:t>концу 2</w:t>
            </w:r>
            <w:r w:rsidRPr="00D830E2">
              <w:rPr>
                <w:rFonts w:ascii="Times New Roman" w:hAnsi="Times New Roman"/>
                <w:sz w:val="28"/>
                <w:szCs w:val="28"/>
              </w:rPr>
              <w:t>022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830E2">
              <w:rPr>
                <w:rFonts w:ascii="Times New Roman" w:hAnsi="Times New Roman"/>
                <w:sz w:val="28"/>
                <w:szCs w:val="28"/>
              </w:rPr>
              <w:t xml:space="preserve"> 100 процентов дворовых и общественных территорий поселений Волоконовского района, произведенное с трудовым участием граждан, заинтересованных организаций.</w:t>
            </w:r>
          </w:p>
          <w:p w:rsidR="007366C3" w:rsidRPr="005F06E3" w:rsidRDefault="007366C3" w:rsidP="00D830E2">
            <w:pPr>
              <w:snapToGrid w:val="0"/>
              <w:spacing w:after="0" w:line="240" w:lineRule="auto"/>
              <w:ind w:right="57"/>
              <w:jc w:val="both"/>
            </w:pPr>
          </w:p>
        </w:tc>
      </w:tr>
    </w:tbl>
    <w:p w:rsidR="007366C3" w:rsidRPr="000F673D" w:rsidRDefault="007366C3" w:rsidP="00B11CE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7366C3" w:rsidRPr="005F06E3" w:rsidRDefault="007366C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06E3">
        <w:rPr>
          <w:rFonts w:ascii="Times New Roman" w:hAnsi="Times New Roman"/>
          <w:b/>
          <w:color w:val="000000"/>
          <w:sz w:val="28"/>
          <w:szCs w:val="28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7366C3" w:rsidRPr="00942F74" w:rsidRDefault="007366C3" w:rsidP="00B11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6C3" w:rsidRPr="00942F74" w:rsidRDefault="007366C3" w:rsidP="00B11C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На территории Волоконовского района расположен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71 дворовая территория, общей площадью 42,4  тыс. кв. метра.</w:t>
      </w:r>
    </w:p>
    <w:p w:rsidR="007366C3" w:rsidRDefault="007366C3" w:rsidP="008658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942F74">
        <w:rPr>
          <w:rFonts w:ascii="Times New Roman" w:hAnsi="Times New Roman"/>
          <w:color w:val="000000"/>
          <w:sz w:val="28"/>
          <w:szCs w:val="28"/>
        </w:rPr>
        <w:t>нформация об уровне благоустройства дворовых территорий Волоконовского района</w:t>
      </w:r>
      <w:r>
        <w:rPr>
          <w:rFonts w:ascii="Times New Roman" w:hAnsi="Times New Roman"/>
          <w:color w:val="000000"/>
          <w:sz w:val="28"/>
          <w:szCs w:val="28"/>
        </w:rPr>
        <w:t>, включающих в себя населенные пункты поселений района с количеством жителей свыше 1000 человек,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 представлена в таблице 3.</w:t>
      </w:r>
    </w:p>
    <w:p w:rsidR="007366C3" w:rsidRDefault="007366C3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Таблица 3</w:t>
      </w:r>
    </w:p>
    <w:p w:rsidR="007366C3" w:rsidRPr="00942F74" w:rsidRDefault="007366C3" w:rsidP="00B11CE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660"/>
        <w:gridCol w:w="2316"/>
        <w:gridCol w:w="1276"/>
        <w:gridCol w:w="1276"/>
        <w:gridCol w:w="1418"/>
        <w:gridCol w:w="2693"/>
      </w:tblGrid>
      <w:tr w:rsidR="007366C3" w:rsidRPr="00141878" w:rsidTr="004F3FB8">
        <w:trPr>
          <w:trHeight w:val="1774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Default="007366C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7366C3" w:rsidRDefault="007366C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6C3" w:rsidRDefault="007366C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6C3" w:rsidRDefault="007366C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6C3" w:rsidRDefault="007366C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6C3" w:rsidRDefault="007366C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6C3" w:rsidRPr="005F06E3" w:rsidRDefault="007366C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  <w:p w:rsidR="007366C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6C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6C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6C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6C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6C3" w:rsidRPr="005F06E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5F06E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Общее </w:t>
            </w:r>
            <w:proofErr w:type="spellStart"/>
            <w:proofErr w:type="gramStart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-чест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</w:t>
            </w:r>
            <w:proofErr w:type="spellEnd"/>
            <w:proofErr w:type="gramEnd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вых</w:t>
            </w:r>
            <w:proofErr w:type="spellEnd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террито-рий</w:t>
            </w:r>
            <w:proofErr w:type="spellEnd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5F06E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Общая </w:t>
            </w:r>
            <w:proofErr w:type="spellStart"/>
            <w:proofErr w:type="gramStart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щадь</w:t>
            </w:r>
            <w:proofErr w:type="spellEnd"/>
            <w:proofErr w:type="gramEnd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вых</w:t>
            </w:r>
            <w:proofErr w:type="spellEnd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террито-рий</w:t>
            </w:r>
            <w:proofErr w:type="spellEnd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кв. м.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5F06E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Доля </w:t>
            </w:r>
            <w:proofErr w:type="spellStart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благоуст</w:t>
            </w:r>
            <w:proofErr w:type="spellEnd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7366C3" w:rsidRDefault="007366C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роенных дворовых </w:t>
            </w:r>
            <w:proofErr w:type="spellStart"/>
            <w:proofErr w:type="gramStart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террито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рий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%</w:t>
            </w:r>
          </w:p>
          <w:p w:rsidR="007366C3" w:rsidRDefault="007366C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6C3" w:rsidRPr="005F06E3" w:rsidRDefault="007366C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дворовых территорий, оборудованных приспособлениями для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маломобиль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ных</w:t>
            </w:r>
            <w:proofErr w:type="spellEnd"/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групп населения, </w:t>
            </w: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%</w:t>
            </w:r>
          </w:p>
          <w:p w:rsidR="007366C3" w:rsidRPr="005F06E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366C3" w:rsidRPr="00141878" w:rsidTr="004F3FB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5F06E3" w:rsidRDefault="007366C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5F06E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5F06E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5F06E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color w:val="000000"/>
                <w:sz w:val="28"/>
                <w:szCs w:val="28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5F06E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06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5F06E3" w:rsidRDefault="007366C3" w:rsidP="00AE2C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4,23</w:t>
            </w:r>
          </w:p>
        </w:tc>
      </w:tr>
    </w:tbl>
    <w:p w:rsidR="007366C3" w:rsidRPr="00942F74" w:rsidRDefault="007366C3" w:rsidP="00B11C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6C3" w:rsidRPr="00942F74" w:rsidRDefault="007366C3" w:rsidP="00AE2C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F74">
        <w:rPr>
          <w:rFonts w:ascii="Times New Roman" w:hAnsi="Times New Roman"/>
          <w:color w:val="000000"/>
          <w:sz w:val="28"/>
          <w:szCs w:val="28"/>
        </w:rPr>
        <w:t>На территории Волоконовского района расположен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61 общественная территория, общей площадью 166,9 тыс. кв. метр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942F74">
        <w:rPr>
          <w:rFonts w:ascii="Times New Roman" w:hAnsi="Times New Roman"/>
          <w:color w:val="000000"/>
          <w:sz w:val="28"/>
          <w:szCs w:val="28"/>
        </w:rPr>
        <w:t>.</w:t>
      </w:r>
    </w:p>
    <w:p w:rsidR="007366C3" w:rsidRPr="005849B3" w:rsidRDefault="007366C3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</w:t>
      </w:r>
      <w:r>
        <w:rPr>
          <w:rFonts w:ascii="Times New Roman" w:hAnsi="Times New Roman"/>
          <w:sz w:val="28"/>
          <w:szCs w:val="28"/>
        </w:rPr>
        <w:t>,</w:t>
      </w:r>
      <w:r w:rsidRPr="005849B3">
        <w:rPr>
          <w:rFonts w:ascii="Times New Roman" w:hAnsi="Times New Roman"/>
          <w:sz w:val="28"/>
          <w:szCs w:val="28"/>
        </w:rPr>
        <w:t xml:space="preserve"> представлена в таблице </w:t>
      </w:r>
      <w:r>
        <w:rPr>
          <w:rFonts w:ascii="Times New Roman" w:hAnsi="Times New Roman"/>
          <w:sz w:val="28"/>
          <w:szCs w:val="28"/>
        </w:rPr>
        <w:t>4</w:t>
      </w:r>
      <w:r w:rsidRPr="005849B3">
        <w:rPr>
          <w:rFonts w:ascii="Times New Roman" w:hAnsi="Times New Roman"/>
          <w:sz w:val="28"/>
          <w:szCs w:val="28"/>
        </w:rPr>
        <w:t>.</w:t>
      </w:r>
    </w:p>
    <w:p w:rsidR="007366C3" w:rsidRDefault="007366C3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366C3" w:rsidRDefault="007366C3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366C3" w:rsidRPr="005849B3" w:rsidRDefault="007366C3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5849B3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</w:p>
    <w:p w:rsidR="007366C3" w:rsidRPr="005849B3" w:rsidRDefault="007366C3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/>
      </w:tblPr>
      <w:tblGrid>
        <w:gridCol w:w="567"/>
        <w:gridCol w:w="2293"/>
        <w:gridCol w:w="1760"/>
        <w:gridCol w:w="1334"/>
        <w:gridCol w:w="1559"/>
        <w:gridCol w:w="2057"/>
      </w:tblGrid>
      <w:tr w:rsidR="007366C3" w:rsidRPr="00141878" w:rsidTr="004F3FB8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Default="007366C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  <w:p w:rsidR="007366C3" w:rsidRPr="009352D4" w:rsidRDefault="007366C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366C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</w:t>
            </w:r>
            <w:proofErr w:type="spellStart"/>
            <w:proofErr w:type="gramStart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общест-венных</w:t>
            </w:r>
            <w:proofErr w:type="spellEnd"/>
            <w:proofErr w:type="gramEnd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территорий</w:t>
            </w:r>
          </w:p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 xml:space="preserve">Общая площадь </w:t>
            </w:r>
            <w:proofErr w:type="spellStart"/>
            <w:proofErr w:type="gramStart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общест-венных</w:t>
            </w:r>
            <w:proofErr w:type="spellEnd"/>
            <w:proofErr w:type="gramEnd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терри-торий</w:t>
            </w:r>
            <w:proofErr w:type="spellEnd"/>
          </w:p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6C3" w:rsidRPr="009352D4" w:rsidRDefault="007366C3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благоуст-роенных</w:t>
            </w:r>
            <w:proofErr w:type="spellEnd"/>
            <w:proofErr w:type="gramEnd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общест-венных</w:t>
            </w:r>
            <w:proofErr w:type="spellEnd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террито</w:t>
            </w:r>
            <w:proofErr w:type="spellEnd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366C3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рий</w:t>
            </w:r>
            <w:proofErr w:type="spellEnd"/>
          </w:p>
          <w:p w:rsidR="007366C3" w:rsidRPr="009352D4" w:rsidRDefault="007366C3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 xml:space="preserve">Доля общественных территорий, оборудованных </w:t>
            </w:r>
            <w:proofErr w:type="spellStart"/>
            <w:proofErr w:type="gramStart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приспособ-лениями</w:t>
            </w:r>
            <w:proofErr w:type="spellEnd"/>
            <w:proofErr w:type="gramEnd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 xml:space="preserve"> групп населения</w:t>
            </w:r>
          </w:p>
        </w:tc>
      </w:tr>
      <w:tr w:rsidR="007366C3" w:rsidRPr="00141878" w:rsidTr="004F3FB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</w:tr>
      <w:tr w:rsidR="007366C3" w:rsidRPr="00141878" w:rsidTr="004F3F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4">
              <w:rPr>
                <w:rFonts w:ascii="Times New Roman" w:hAnsi="Times New Roman"/>
                <w:sz w:val="24"/>
                <w:szCs w:val="24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C3" w:rsidRPr="009352D4" w:rsidRDefault="007366C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2D4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</w:tr>
    </w:tbl>
    <w:p w:rsidR="007366C3" w:rsidRPr="00AE11AF" w:rsidRDefault="007366C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7366C3" w:rsidRPr="005849B3" w:rsidRDefault="007366C3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5849B3">
        <w:rPr>
          <w:rFonts w:ascii="Times New Roman" w:hAnsi="Times New Roman"/>
          <w:sz w:val="28"/>
          <w:szCs w:val="28"/>
        </w:rPr>
        <w:t xml:space="preserve">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5849B3">
        <w:rPr>
          <w:rFonts w:ascii="Times New Roman" w:hAnsi="Times New Roman"/>
          <w:sz w:val="28"/>
          <w:szCs w:val="28"/>
        </w:rPr>
        <w:t xml:space="preserve">, включающих в себя населенные пункты поселений </w:t>
      </w:r>
      <w:r>
        <w:rPr>
          <w:rFonts w:ascii="Times New Roman" w:hAnsi="Times New Roman"/>
          <w:sz w:val="28"/>
          <w:szCs w:val="28"/>
        </w:rPr>
        <w:t>района</w:t>
      </w:r>
      <w:r w:rsidRPr="005849B3">
        <w:rPr>
          <w:rFonts w:ascii="Times New Roman" w:hAnsi="Times New Roman"/>
          <w:sz w:val="28"/>
          <w:szCs w:val="28"/>
        </w:rPr>
        <w:t xml:space="preserve"> с количеством жителей свыше 1000 человек, представлена соответственно в таблицах </w:t>
      </w:r>
      <w:r>
        <w:rPr>
          <w:rFonts w:ascii="Times New Roman" w:hAnsi="Times New Roman"/>
          <w:sz w:val="28"/>
          <w:szCs w:val="28"/>
        </w:rPr>
        <w:t>5</w:t>
      </w:r>
      <w:r w:rsidRPr="005849B3">
        <w:rPr>
          <w:rFonts w:ascii="Times New Roman" w:hAnsi="Times New Roman"/>
          <w:sz w:val="28"/>
          <w:szCs w:val="28"/>
        </w:rPr>
        <w:t xml:space="preserve">, </w:t>
      </w:r>
      <w:hyperlink w:anchor="P965" w:history="1">
        <w:r>
          <w:rPr>
            <w:rFonts w:ascii="Times New Roman" w:hAnsi="Times New Roman"/>
            <w:sz w:val="28"/>
            <w:szCs w:val="28"/>
          </w:rPr>
          <w:t>6</w:t>
        </w:r>
      </w:hyperlink>
      <w:r w:rsidRPr="005849B3">
        <w:rPr>
          <w:rFonts w:ascii="Times New Roman" w:hAnsi="Times New Roman"/>
          <w:sz w:val="28"/>
          <w:szCs w:val="28"/>
        </w:rPr>
        <w:t>.</w:t>
      </w:r>
      <w:proofErr w:type="gramEnd"/>
    </w:p>
    <w:p w:rsidR="007366C3" w:rsidRPr="00AE11AF" w:rsidRDefault="007366C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7366C3" w:rsidRPr="005849B3" w:rsidRDefault="007366C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849B3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5849B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366C3" w:rsidRPr="005849B3" w:rsidRDefault="007366C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</w:t>
      </w:r>
      <w:r w:rsidRPr="005849B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7366C3" w:rsidRPr="005849B3" w:rsidRDefault="007366C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1931"/>
        <w:gridCol w:w="1843"/>
        <w:gridCol w:w="1418"/>
        <w:gridCol w:w="1417"/>
        <w:gridCol w:w="1417"/>
        <w:gridCol w:w="1559"/>
      </w:tblGrid>
      <w:tr w:rsidR="007366C3" w:rsidRPr="00141878" w:rsidTr="004F3FB8">
        <w:trPr>
          <w:jc w:val="center"/>
        </w:trPr>
        <w:tc>
          <w:tcPr>
            <w:tcW w:w="595" w:type="dxa"/>
            <w:vMerge w:val="restart"/>
            <w:vAlign w:val="center"/>
          </w:tcPr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незавершенного строительства)</w:t>
            </w:r>
          </w:p>
        </w:tc>
        <w:tc>
          <w:tcPr>
            <w:tcW w:w="1418" w:type="dxa"/>
            <w:vAlign w:val="center"/>
          </w:tcPr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земельных участков</w:t>
            </w: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Общая площадь земельных участков </w:t>
            </w: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Площадь благоустроенных земельных участков </w:t>
            </w: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Доля </w:t>
            </w:r>
            <w:proofErr w:type="spellStart"/>
            <w:proofErr w:type="gramStart"/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благо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устроенных</w:t>
            </w:r>
            <w:proofErr w:type="spellEnd"/>
            <w:proofErr w:type="gramEnd"/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земельных участков</w:t>
            </w: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366C3" w:rsidRPr="00141878" w:rsidTr="004F3FB8">
        <w:trPr>
          <w:jc w:val="center"/>
        </w:trPr>
        <w:tc>
          <w:tcPr>
            <w:tcW w:w="595" w:type="dxa"/>
            <w:vMerge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vMerge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417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7366C3" w:rsidRPr="00141878" w:rsidTr="004F3FB8">
        <w:trPr>
          <w:jc w:val="center"/>
        </w:trPr>
        <w:tc>
          <w:tcPr>
            <w:tcW w:w="595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1" w:type="dxa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843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8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7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417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559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</w:tr>
    </w:tbl>
    <w:p w:rsidR="007366C3" w:rsidRPr="00AE11AF" w:rsidRDefault="007366C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7366C3" w:rsidRPr="005849B3" w:rsidRDefault="007366C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849B3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5849B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366C3" w:rsidRPr="00AE11AF" w:rsidRDefault="007366C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7366C3" w:rsidRPr="005849B3" w:rsidRDefault="007366C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49B3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7366C3" w:rsidRPr="005849B3" w:rsidRDefault="007366C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07"/>
        <w:gridCol w:w="2192"/>
        <w:gridCol w:w="2649"/>
        <w:gridCol w:w="2459"/>
      </w:tblGrid>
      <w:tr w:rsidR="007366C3" w:rsidRPr="00141878" w:rsidTr="00896E9A">
        <w:tc>
          <w:tcPr>
            <w:tcW w:w="540" w:type="dxa"/>
            <w:vMerge w:val="restart"/>
            <w:vAlign w:val="center"/>
          </w:tcPr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Муниципальное образование</w:t>
            </w:r>
          </w:p>
          <w:p w:rsidR="007366C3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Общая площадь </w:t>
            </w:r>
            <w:proofErr w:type="gramStart"/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земельных</w:t>
            </w:r>
            <w:proofErr w:type="gramEnd"/>
          </w:p>
          <w:p w:rsidR="007366C3" w:rsidRPr="00141878" w:rsidRDefault="007366C3" w:rsidP="00AE11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  <w:vAlign w:val="center"/>
          </w:tcPr>
          <w:p w:rsidR="007366C3" w:rsidRPr="00141878" w:rsidRDefault="007366C3" w:rsidP="00AE11A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7366C3" w:rsidRPr="00141878" w:rsidTr="00896E9A">
        <w:tc>
          <w:tcPr>
            <w:tcW w:w="540" w:type="dxa"/>
            <w:vMerge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649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459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7366C3" w:rsidRPr="00141878" w:rsidTr="00896E9A">
        <w:tc>
          <w:tcPr>
            <w:tcW w:w="540" w:type="dxa"/>
          </w:tcPr>
          <w:p w:rsidR="007366C3" w:rsidRPr="00AE11AF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1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07" w:type="dxa"/>
          </w:tcPr>
          <w:p w:rsidR="007366C3" w:rsidRPr="00AE11AF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1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7366C3" w:rsidRPr="00AE11AF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1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  <w:vAlign w:val="center"/>
          </w:tcPr>
          <w:p w:rsidR="007366C3" w:rsidRPr="00AE11AF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1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  <w:vAlign w:val="center"/>
          </w:tcPr>
          <w:p w:rsidR="007366C3" w:rsidRPr="00AE11AF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1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7366C3" w:rsidRPr="00141878" w:rsidTr="00896E9A">
        <w:tc>
          <w:tcPr>
            <w:tcW w:w="540" w:type="dxa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7" w:type="dxa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  <w:vAlign w:val="center"/>
          </w:tcPr>
          <w:p w:rsidR="007366C3" w:rsidRPr="00141878" w:rsidRDefault="007366C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878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7366C3" w:rsidRDefault="007366C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5F06E3" w:rsidRDefault="007366C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06E3">
        <w:rPr>
          <w:rFonts w:ascii="Times New Roman" w:hAnsi="Times New Roman"/>
          <w:b/>
          <w:sz w:val="28"/>
          <w:szCs w:val="28"/>
        </w:rPr>
        <w:t xml:space="preserve">2. </w:t>
      </w:r>
      <w:r w:rsidRPr="005F06E3">
        <w:rPr>
          <w:rFonts w:ascii="Times New Roman" w:hAnsi="Times New Roman"/>
          <w:b/>
          <w:color w:val="000000"/>
          <w:sz w:val="28"/>
          <w:szCs w:val="28"/>
        </w:rPr>
        <w:t xml:space="preserve">Цели, задачи, </w:t>
      </w:r>
      <w:r w:rsidRPr="005F06E3">
        <w:rPr>
          <w:rFonts w:ascii="Times New Roman" w:hAnsi="Times New Roman"/>
          <w:b/>
          <w:sz w:val="28"/>
          <w:szCs w:val="28"/>
        </w:rPr>
        <w:t>сроки и этапы реализации подпрограммы 1</w:t>
      </w:r>
    </w:p>
    <w:p w:rsidR="007366C3" w:rsidRPr="00942F74" w:rsidRDefault="007366C3" w:rsidP="00B11CE0">
      <w:pPr>
        <w:pStyle w:val="a6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113063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Главной целью подпрограммы 1 является </w:t>
      </w:r>
      <w:r>
        <w:rPr>
          <w:rFonts w:ascii="Times New Roman" w:hAnsi="Times New Roman"/>
          <w:sz w:val="28"/>
          <w:szCs w:val="28"/>
        </w:rPr>
        <w:t>о</w:t>
      </w:r>
      <w:r w:rsidRPr="002671C4">
        <w:rPr>
          <w:rFonts w:ascii="Times New Roman" w:hAnsi="Times New Roman"/>
          <w:sz w:val="28"/>
          <w:szCs w:val="28"/>
        </w:rPr>
        <w:t>беспечение проведения мероприятий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942F74">
        <w:rPr>
          <w:rStyle w:val="21"/>
        </w:rPr>
        <w:t xml:space="preserve">общественных и иных территорий соответствующего функционального назначения Волоконовского района </w:t>
      </w:r>
      <w:r w:rsidRPr="002671C4">
        <w:rPr>
          <w:rFonts w:ascii="Times New Roman" w:hAnsi="Times New Roman"/>
          <w:sz w:val="28"/>
          <w:szCs w:val="28"/>
        </w:rPr>
        <w:t>в соответствии с едиными требованиями</w:t>
      </w:r>
      <w:r>
        <w:rPr>
          <w:rFonts w:ascii="Times New Roman" w:hAnsi="Times New Roman"/>
          <w:sz w:val="28"/>
          <w:szCs w:val="28"/>
        </w:rPr>
        <w:t>.</w:t>
      </w:r>
    </w:p>
    <w:p w:rsidR="007366C3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Достижение цели подпрограммы 1 обеспечивается путем решения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942F74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7366C3" w:rsidRDefault="007366C3" w:rsidP="00113063">
      <w:pPr>
        <w:snapToGri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671C4">
        <w:rPr>
          <w:rFonts w:ascii="Times New Roman" w:hAnsi="Times New Roman"/>
          <w:sz w:val="28"/>
          <w:szCs w:val="28"/>
        </w:rPr>
        <w:t xml:space="preserve">беспечение проведения мероприятий по благоустройству дворовых территорий </w:t>
      </w:r>
      <w:r>
        <w:rPr>
          <w:rFonts w:ascii="Times New Roman" w:hAnsi="Times New Roman"/>
          <w:sz w:val="28"/>
          <w:szCs w:val="28"/>
        </w:rPr>
        <w:t xml:space="preserve"> поселений </w:t>
      </w:r>
      <w:r w:rsidRPr="002671C4">
        <w:rPr>
          <w:rFonts w:ascii="Times New Roman" w:hAnsi="Times New Roman"/>
          <w:sz w:val="28"/>
          <w:szCs w:val="28"/>
        </w:rPr>
        <w:t>Волоконовского района в соответствии с едиными требованиями, исходя из минимального перечня работ по благоустройству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942F74">
        <w:rPr>
          <w:rStyle w:val="21"/>
        </w:rPr>
        <w:t xml:space="preserve">общественных и иных территорий соответствующего функционального назначения Волоконовского района </w:t>
      </w:r>
      <w:r w:rsidRPr="002671C4">
        <w:rPr>
          <w:rFonts w:ascii="Times New Roman" w:hAnsi="Times New Roman"/>
          <w:sz w:val="28"/>
          <w:szCs w:val="28"/>
        </w:rPr>
        <w:t>в соответствии с едиными требованиями</w:t>
      </w:r>
      <w:r>
        <w:rPr>
          <w:rFonts w:ascii="Times New Roman" w:hAnsi="Times New Roman"/>
          <w:sz w:val="28"/>
          <w:szCs w:val="28"/>
        </w:rPr>
        <w:t>.</w:t>
      </w:r>
    </w:p>
    <w:p w:rsidR="007366C3" w:rsidRPr="00113063" w:rsidRDefault="007366C3" w:rsidP="0011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</w:rPr>
      </w:pPr>
      <w:r w:rsidRPr="00113063">
        <w:rPr>
          <w:rStyle w:val="21"/>
        </w:rPr>
        <w:t>Срок реализации подпрограммы 1:  2018-2022 годы</w:t>
      </w:r>
      <w:r>
        <w:rPr>
          <w:rStyle w:val="21"/>
        </w:rPr>
        <w:t>, этапы реализации не выделяются</w:t>
      </w:r>
      <w:r w:rsidRPr="00113063">
        <w:rPr>
          <w:rStyle w:val="21"/>
        </w:rPr>
        <w:t>.</w:t>
      </w:r>
    </w:p>
    <w:p w:rsidR="007366C3" w:rsidRDefault="007366C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5F06E3" w:rsidRDefault="007366C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06E3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7366C3" w:rsidRPr="00942F74" w:rsidRDefault="007366C3" w:rsidP="00B11CE0">
      <w:pPr>
        <w:pStyle w:val="a6"/>
        <w:spacing w:after="0" w:line="240" w:lineRule="auto"/>
        <w:ind w:left="1069"/>
        <w:rPr>
          <w:rFonts w:ascii="Times New Roman" w:hAnsi="Times New Roman"/>
          <w:color w:val="000000"/>
          <w:sz w:val="28"/>
          <w:szCs w:val="28"/>
        </w:rPr>
      </w:pPr>
    </w:p>
    <w:p w:rsidR="007366C3" w:rsidRPr="00942F74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Достижение цели и решение задачи намечается за счет реализации одного основного мероприяти</w:t>
      </w:r>
      <w:r>
        <w:rPr>
          <w:rFonts w:ascii="Times New Roman" w:hAnsi="Times New Roman"/>
          <w:sz w:val="28"/>
          <w:szCs w:val="28"/>
        </w:rPr>
        <w:t xml:space="preserve">я и комплекса мер по нормативному </w:t>
      </w:r>
      <w:r w:rsidRPr="00942F74">
        <w:rPr>
          <w:rFonts w:ascii="Times New Roman" w:hAnsi="Times New Roman"/>
          <w:sz w:val="28"/>
          <w:szCs w:val="28"/>
        </w:rPr>
        <w:t>правовому регулированию.</w:t>
      </w:r>
    </w:p>
    <w:p w:rsidR="007366C3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В рамках решения задачи </w:t>
      </w:r>
      <w:r>
        <w:rPr>
          <w:rFonts w:ascii="Times New Roman" w:hAnsi="Times New Roman"/>
          <w:sz w:val="28"/>
          <w:szCs w:val="28"/>
        </w:rPr>
        <w:t>«О</w:t>
      </w:r>
      <w:r w:rsidRPr="00942F74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е</w:t>
      </w:r>
      <w:r w:rsidRPr="00942F74">
        <w:rPr>
          <w:rFonts w:ascii="Times New Roman" w:hAnsi="Times New Roman"/>
          <w:sz w:val="28"/>
          <w:szCs w:val="28"/>
        </w:rPr>
        <w:t xml:space="preserve"> проведения мероприятий </w:t>
      </w:r>
      <w:r w:rsidRPr="00942F74">
        <w:rPr>
          <w:rFonts w:ascii="Times New Roman" w:hAnsi="Times New Roman"/>
          <w:sz w:val="28"/>
          <w:szCs w:val="28"/>
        </w:rPr>
        <w:br/>
        <w:t xml:space="preserve">по благоустройству дворовых территорий </w:t>
      </w:r>
      <w:r>
        <w:rPr>
          <w:rFonts w:ascii="Times New Roman" w:hAnsi="Times New Roman"/>
          <w:sz w:val="28"/>
          <w:szCs w:val="28"/>
        </w:rPr>
        <w:t xml:space="preserve">поселений </w:t>
      </w:r>
      <w:r w:rsidRPr="00942F74">
        <w:rPr>
          <w:rFonts w:ascii="Times New Roman" w:hAnsi="Times New Roman"/>
          <w:sz w:val="28"/>
          <w:szCs w:val="28"/>
        </w:rPr>
        <w:t xml:space="preserve"> Волоконовского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942F74">
        <w:rPr>
          <w:rFonts w:ascii="Times New Roman" w:hAnsi="Times New Roman"/>
          <w:sz w:val="28"/>
          <w:szCs w:val="28"/>
        </w:rPr>
        <w:t xml:space="preserve"> с едиными требованиями, исходя из минимального перечня работ по благоустройству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942F74">
        <w:rPr>
          <w:rStyle w:val="21"/>
        </w:rPr>
        <w:t xml:space="preserve">общественных и иных территорий соответствующего функционального назначения Волоконовского района </w:t>
      </w:r>
      <w:r w:rsidRPr="002671C4">
        <w:rPr>
          <w:rFonts w:ascii="Times New Roman" w:hAnsi="Times New Roman"/>
          <w:sz w:val="28"/>
          <w:szCs w:val="28"/>
        </w:rPr>
        <w:t>в соответствии с едиными требованиями</w:t>
      </w:r>
      <w:r>
        <w:rPr>
          <w:rFonts w:ascii="Times New Roman" w:hAnsi="Times New Roman"/>
          <w:sz w:val="28"/>
          <w:szCs w:val="28"/>
        </w:rPr>
        <w:t>»</w:t>
      </w:r>
      <w:r w:rsidRPr="00942F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планируется реализовать следующе</w:t>
      </w:r>
      <w:r w:rsidRPr="00942F74">
        <w:rPr>
          <w:rFonts w:ascii="Times New Roman" w:hAnsi="Times New Roman"/>
          <w:sz w:val="28"/>
          <w:szCs w:val="28"/>
        </w:rPr>
        <w:t>е мероприяти</w:t>
      </w:r>
      <w:r>
        <w:rPr>
          <w:rFonts w:ascii="Times New Roman" w:hAnsi="Times New Roman"/>
          <w:sz w:val="28"/>
          <w:szCs w:val="28"/>
        </w:rPr>
        <w:t>е</w:t>
      </w:r>
      <w:r w:rsidRPr="00942F74">
        <w:rPr>
          <w:rFonts w:ascii="Times New Roman" w:hAnsi="Times New Roman"/>
          <w:sz w:val="28"/>
          <w:szCs w:val="28"/>
        </w:rPr>
        <w:t>:</w:t>
      </w:r>
    </w:p>
    <w:p w:rsidR="007366C3" w:rsidRDefault="007366C3" w:rsidP="00DB56C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0DF6">
        <w:rPr>
          <w:rFonts w:ascii="Times New Roman" w:hAnsi="Times New Roman"/>
          <w:sz w:val="28"/>
          <w:szCs w:val="28"/>
        </w:rPr>
        <w:t>Основное мероприятие 1.1 «</w:t>
      </w:r>
      <w:r w:rsidRPr="00740DF6">
        <w:rPr>
          <w:rStyle w:val="21"/>
        </w:rPr>
        <w:t>Поддержка муниципальной программы формирования современной городской среды</w:t>
      </w:r>
      <w:r w:rsidRPr="00740DF6">
        <w:rPr>
          <w:rFonts w:ascii="Times New Roman" w:hAnsi="Times New Roman"/>
          <w:sz w:val="28"/>
          <w:szCs w:val="28"/>
        </w:rPr>
        <w:t>».</w:t>
      </w:r>
    </w:p>
    <w:p w:rsidR="007366C3" w:rsidRPr="00942F74" w:rsidRDefault="007366C3" w:rsidP="006C780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2F74">
        <w:rPr>
          <w:rFonts w:ascii="Times New Roman" w:hAnsi="Times New Roman"/>
          <w:sz w:val="28"/>
          <w:szCs w:val="28"/>
        </w:rPr>
        <w:t xml:space="preserve">В целях реализации данного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942F74">
        <w:rPr>
          <w:rFonts w:ascii="Times New Roman" w:hAnsi="Times New Roman"/>
          <w:sz w:val="28"/>
          <w:szCs w:val="28"/>
        </w:rPr>
        <w:t>мероприятия планируется осуществлять работы по оснащению дворовых территорий элементами благоустройства, исходя из минимального перечня работ по благоустройству, 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равилами представления и распределения субсидий из федерального бюджета бюджетам субъектов Российской Федерации и муниципальных программ </w:t>
      </w:r>
      <w:r w:rsidRPr="00942F74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формирования современной городской среды, утвержденными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42F74">
        <w:rPr>
          <w:rFonts w:ascii="Times New Roman" w:hAnsi="Times New Roman"/>
          <w:color w:val="000000"/>
          <w:sz w:val="28"/>
          <w:szCs w:val="28"/>
        </w:rPr>
        <w:t>остановлением Правительства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942F74">
        <w:rPr>
          <w:rFonts w:ascii="Times New Roman" w:hAnsi="Times New Roman"/>
          <w:color w:val="000000"/>
          <w:sz w:val="28"/>
          <w:szCs w:val="28"/>
        </w:rPr>
        <w:t>т 10 февраля 2017 года № 169</w:t>
      </w:r>
      <w:r>
        <w:rPr>
          <w:rFonts w:ascii="Times New Roman" w:hAnsi="Times New Roman"/>
          <w:color w:val="000000"/>
          <w:sz w:val="28"/>
          <w:szCs w:val="28"/>
        </w:rPr>
        <w:t>, а также работы 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оснащению общественных территорий необходимыми элементами благоустройства.</w:t>
      </w:r>
    </w:p>
    <w:p w:rsidR="007366C3" w:rsidRDefault="007366C3" w:rsidP="006C780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2F74">
        <w:rPr>
          <w:rFonts w:ascii="Times New Roman" w:hAnsi="Times New Roman"/>
          <w:color w:val="000000"/>
          <w:sz w:val="28"/>
          <w:szCs w:val="28"/>
        </w:rPr>
        <w:t xml:space="preserve">Вместе с этим в рамках данного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мероприятия планируется предусмотреть оснащение дворовых </w:t>
      </w:r>
      <w:r>
        <w:rPr>
          <w:rFonts w:ascii="Times New Roman" w:hAnsi="Times New Roman"/>
          <w:color w:val="000000"/>
          <w:sz w:val="28"/>
          <w:szCs w:val="28"/>
        </w:rPr>
        <w:t xml:space="preserve">и общественных 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территорий, включенных в муниципальную программу формирования </w:t>
      </w:r>
      <w:r>
        <w:rPr>
          <w:rFonts w:ascii="Times New Roman" w:hAnsi="Times New Roman"/>
          <w:color w:val="000000"/>
          <w:sz w:val="28"/>
          <w:szCs w:val="28"/>
        </w:rPr>
        <w:t>современной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городской среды на 2018-2022 годы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необходимым оборудованием для беспрепятственного перемещения всех групп граждан, в том числе инвалидов и </w:t>
      </w:r>
      <w:proofErr w:type="spellStart"/>
      <w:r w:rsidRPr="00942F74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942F74">
        <w:rPr>
          <w:rFonts w:ascii="Times New Roman" w:hAnsi="Times New Roman"/>
          <w:color w:val="000000"/>
          <w:sz w:val="28"/>
          <w:szCs w:val="28"/>
        </w:rPr>
        <w:t xml:space="preserve"> групп населения,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провести 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общественные обсуждения проекта муниципальной программы формирования </w:t>
      </w:r>
      <w:r>
        <w:rPr>
          <w:rFonts w:ascii="Times New Roman" w:hAnsi="Times New Roman"/>
          <w:color w:val="000000"/>
          <w:sz w:val="28"/>
          <w:szCs w:val="28"/>
        </w:rPr>
        <w:t>современной</w:t>
      </w:r>
      <w:r w:rsidRPr="00942F74">
        <w:rPr>
          <w:rFonts w:ascii="Times New Roman" w:hAnsi="Times New Roman"/>
          <w:color w:val="000000"/>
          <w:sz w:val="28"/>
          <w:szCs w:val="28"/>
        </w:rPr>
        <w:t xml:space="preserve"> городской среды на 2018-2022 годы</w:t>
      </w:r>
      <w:r>
        <w:rPr>
          <w:rFonts w:ascii="Times New Roman" w:hAnsi="Times New Roman"/>
          <w:color w:val="000000"/>
          <w:sz w:val="28"/>
          <w:szCs w:val="28"/>
        </w:rPr>
        <w:t>, а также обеспечить привлечение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выполнению работ по благоустройству студенческих строительных отрядов Белгородской области.</w:t>
      </w:r>
    </w:p>
    <w:p w:rsidR="007366C3" w:rsidRDefault="007366C3" w:rsidP="006C780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решения задачи </w:t>
      </w:r>
      <w:r w:rsidRPr="00B00B4D">
        <w:rPr>
          <w:rFonts w:ascii="Times New Roman" w:hAnsi="Times New Roman"/>
          <w:sz w:val="28"/>
          <w:szCs w:val="28"/>
        </w:rPr>
        <w:t xml:space="preserve">«Обеспечение проведения мероприятий </w:t>
      </w:r>
      <w:r w:rsidRPr="00B00B4D">
        <w:rPr>
          <w:rFonts w:ascii="Times New Roman" w:hAnsi="Times New Roman"/>
          <w:sz w:val="28"/>
          <w:szCs w:val="28"/>
        </w:rPr>
        <w:br/>
        <w:t xml:space="preserve">по благоустройству дворовых территорий поселений  Волоконовского района в соответствии с едиными требованиями, исходя из минимального перечня работ по благоустройству, а также </w:t>
      </w:r>
      <w:r w:rsidRPr="00B00B4D">
        <w:rPr>
          <w:rStyle w:val="21"/>
        </w:rPr>
        <w:t xml:space="preserve">общественных и иных территорий соответствующего функционального назначения Волоконовского района </w:t>
      </w:r>
      <w:r w:rsidRPr="00B00B4D">
        <w:rPr>
          <w:rFonts w:ascii="Times New Roman" w:hAnsi="Times New Roman"/>
          <w:sz w:val="28"/>
          <w:szCs w:val="28"/>
        </w:rPr>
        <w:t>в соответствии с едиными требованиями»</w:t>
      </w:r>
      <w:r w:rsidRPr="00942F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планируется реализовать следующий комплекс мер:</w:t>
      </w:r>
    </w:p>
    <w:p w:rsidR="007366C3" w:rsidRPr="00942F74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- разработка, прохождение процедуры общественных обсуждений, утверждение и реализация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 по формированию </w:t>
      </w:r>
      <w:r>
        <w:rPr>
          <w:rFonts w:ascii="Times New Roman" w:hAnsi="Times New Roman"/>
          <w:sz w:val="28"/>
          <w:szCs w:val="28"/>
        </w:rPr>
        <w:t>современной</w:t>
      </w:r>
      <w:r w:rsidRPr="00942F74">
        <w:rPr>
          <w:rFonts w:ascii="Times New Roman" w:hAnsi="Times New Roman"/>
          <w:sz w:val="28"/>
          <w:szCs w:val="28"/>
        </w:rPr>
        <w:t xml:space="preserve"> городской среды на 2018-2022 годы, включающ</w:t>
      </w:r>
      <w:r>
        <w:rPr>
          <w:rFonts w:ascii="Times New Roman" w:hAnsi="Times New Roman"/>
          <w:sz w:val="28"/>
          <w:szCs w:val="28"/>
        </w:rPr>
        <w:t>ей</w:t>
      </w:r>
      <w:r w:rsidRPr="00942F74">
        <w:rPr>
          <w:rFonts w:ascii="Times New Roman" w:hAnsi="Times New Roman"/>
          <w:sz w:val="28"/>
          <w:szCs w:val="28"/>
        </w:rPr>
        <w:t xml:space="preserve"> населенные пункты с численностью населения свыше 1000 человек;</w:t>
      </w:r>
    </w:p>
    <w:p w:rsidR="007366C3" w:rsidRPr="00942F74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- синхронизация планируем</w:t>
      </w:r>
      <w:r>
        <w:rPr>
          <w:rFonts w:ascii="Times New Roman" w:hAnsi="Times New Roman"/>
          <w:sz w:val="28"/>
          <w:szCs w:val="28"/>
        </w:rPr>
        <w:t>ой</w:t>
      </w:r>
      <w:r w:rsidRPr="00942F74">
        <w:rPr>
          <w:rFonts w:ascii="Times New Roman" w:hAnsi="Times New Roman"/>
          <w:sz w:val="28"/>
          <w:szCs w:val="28"/>
        </w:rPr>
        <w:t xml:space="preserve"> к принятию </w:t>
      </w:r>
      <w:r>
        <w:rPr>
          <w:rFonts w:ascii="Times New Roman" w:hAnsi="Times New Roman"/>
          <w:sz w:val="28"/>
          <w:szCs w:val="28"/>
        </w:rPr>
        <w:t>м</w:t>
      </w:r>
      <w:r w:rsidRPr="00942F74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Pr="00942F74">
        <w:rPr>
          <w:rFonts w:ascii="Times New Roman" w:hAnsi="Times New Roman"/>
          <w:sz w:val="28"/>
          <w:szCs w:val="28"/>
        </w:rPr>
        <w:br/>
        <w:t xml:space="preserve">по формированию </w:t>
      </w:r>
      <w:r>
        <w:rPr>
          <w:rFonts w:ascii="Times New Roman" w:hAnsi="Times New Roman"/>
          <w:sz w:val="28"/>
          <w:szCs w:val="28"/>
        </w:rPr>
        <w:t>современной</w:t>
      </w:r>
      <w:r w:rsidRPr="00942F74">
        <w:rPr>
          <w:rFonts w:ascii="Times New Roman" w:hAnsi="Times New Roman"/>
          <w:sz w:val="28"/>
          <w:szCs w:val="28"/>
        </w:rPr>
        <w:t xml:space="preserve"> городской среды на 2018-2022 годы </w:t>
      </w:r>
      <w:r w:rsidRPr="00942F74">
        <w:rPr>
          <w:rFonts w:ascii="Times New Roman" w:hAnsi="Times New Roman"/>
          <w:sz w:val="28"/>
          <w:szCs w:val="28"/>
        </w:rPr>
        <w:br/>
        <w:t>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имущества;</w:t>
      </w:r>
    </w:p>
    <w:p w:rsidR="007366C3" w:rsidRPr="00942F74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нормативной </w:t>
      </w:r>
      <w:r w:rsidRPr="00942F74">
        <w:rPr>
          <w:rFonts w:ascii="Times New Roman" w:hAnsi="Times New Roman"/>
          <w:sz w:val="28"/>
          <w:szCs w:val="28"/>
        </w:rPr>
        <w:t>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7366C3" w:rsidRPr="00942F74" w:rsidRDefault="007366C3" w:rsidP="008A5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F3D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 муниципальной программы</w:t>
      </w:r>
      <w:r>
        <w:rPr>
          <w:rFonts w:ascii="Times New Roman" w:hAnsi="Times New Roman"/>
          <w:sz w:val="28"/>
          <w:szCs w:val="28"/>
        </w:rPr>
        <w:t>, а также проектов благоустройства дворовых и общественных территорий.</w:t>
      </w:r>
    </w:p>
    <w:p w:rsidR="007366C3" w:rsidRPr="00942F74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F74">
        <w:rPr>
          <w:rFonts w:ascii="Times New Roman" w:hAnsi="Times New Roman"/>
          <w:sz w:val="28"/>
          <w:szCs w:val="28"/>
        </w:rPr>
        <w:t xml:space="preserve">Реализация данных мероприятий позволит обеспечить улучшение организационных и экономических условий осуществления мероприятий </w:t>
      </w:r>
      <w:r w:rsidRPr="00942F74">
        <w:rPr>
          <w:rFonts w:ascii="Times New Roman" w:hAnsi="Times New Roman"/>
          <w:sz w:val="28"/>
          <w:szCs w:val="28"/>
        </w:rPr>
        <w:br/>
        <w:t>по благоустройству дворовых</w:t>
      </w:r>
      <w:r>
        <w:rPr>
          <w:rFonts w:ascii="Times New Roman" w:hAnsi="Times New Roman"/>
          <w:sz w:val="28"/>
          <w:szCs w:val="28"/>
        </w:rPr>
        <w:t xml:space="preserve">, общественных и иных </w:t>
      </w:r>
      <w:r w:rsidRPr="00942F74">
        <w:rPr>
          <w:rFonts w:ascii="Times New Roman" w:hAnsi="Times New Roman"/>
          <w:sz w:val="28"/>
          <w:szCs w:val="28"/>
        </w:rPr>
        <w:t xml:space="preserve">территорий Волоконовского района, повысить информированность граждан и заинтересованных лиц о реализуемых в Волоконовском районе проектах и созданной инфраструктуре, повысить эффективность работы органов </w:t>
      </w:r>
      <w:r w:rsidRPr="00942F74">
        <w:rPr>
          <w:rFonts w:ascii="Times New Roman" w:hAnsi="Times New Roman"/>
          <w:sz w:val="28"/>
          <w:szCs w:val="28"/>
        </w:rPr>
        <w:lastRenderedPageBreak/>
        <w:t>местного самоуправления в сфере регулирования и развития деятельности в сфере формирования современной городской среды.</w:t>
      </w:r>
      <w:proofErr w:type="gramEnd"/>
    </w:p>
    <w:p w:rsidR="007366C3" w:rsidRDefault="007366C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366C3" w:rsidRPr="00546980" w:rsidRDefault="007366C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4. Прогноз коне</w:t>
      </w:r>
      <w:r>
        <w:rPr>
          <w:rFonts w:ascii="Times New Roman" w:hAnsi="Times New Roman"/>
          <w:b/>
          <w:sz w:val="28"/>
          <w:szCs w:val="28"/>
        </w:rPr>
        <w:t>чных результатов подпрограммы 1</w:t>
      </w:r>
    </w:p>
    <w:p w:rsidR="007366C3" w:rsidRPr="00942F74" w:rsidRDefault="007366C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7366C3" w:rsidRPr="00EE59FB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366C3" w:rsidRPr="00942F74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В результате реализации подпрограммы 1 к </w:t>
      </w:r>
      <w:r>
        <w:rPr>
          <w:rFonts w:ascii="Times New Roman" w:hAnsi="Times New Roman"/>
          <w:sz w:val="28"/>
          <w:szCs w:val="28"/>
        </w:rPr>
        <w:t xml:space="preserve">концу </w:t>
      </w:r>
      <w:r w:rsidRPr="00942F74"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>а</w:t>
      </w:r>
      <w:r w:rsidRPr="00942F74">
        <w:rPr>
          <w:rFonts w:ascii="Times New Roman" w:hAnsi="Times New Roman"/>
          <w:sz w:val="28"/>
          <w:szCs w:val="28"/>
        </w:rPr>
        <w:t xml:space="preserve"> планируется достижение следующих конечных результатов:</w:t>
      </w:r>
    </w:p>
    <w:p w:rsidR="007366C3" w:rsidRPr="00D830E2" w:rsidRDefault="007366C3" w:rsidP="00D830E2">
      <w:pPr>
        <w:pStyle w:val="ConsPlusNormal"/>
        <w:ind w:left="57" w:right="57"/>
        <w:jc w:val="both"/>
      </w:pPr>
      <w:r>
        <w:t xml:space="preserve"> </w:t>
      </w:r>
      <w:r>
        <w:tab/>
        <w:t xml:space="preserve">- </w:t>
      </w:r>
      <w:r w:rsidRPr="00D830E2">
        <w:t xml:space="preserve"> </w:t>
      </w:r>
      <w:r>
        <w:t>б</w:t>
      </w:r>
      <w:r w:rsidRPr="00D830E2">
        <w:t xml:space="preserve">лагоустройство  дворовых и  общественных  территорий </w:t>
      </w:r>
      <w:r>
        <w:t xml:space="preserve">поселений </w:t>
      </w:r>
      <w:r w:rsidRPr="00D830E2">
        <w:t xml:space="preserve"> Волоконовского района с участием не менее 8 человек из числа студенческих строительных отрядов Белгородской области  к </w:t>
      </w:r>
      <w:r>
        <w:t xml:space="preserve">концу </w:t>
      </w:r>
      <w:r w:rsidRPr="00D830E2">
        <w:t>2022 год</w:t>
      </w:r>
      <w:r>
        <w:t>а;</w:t>
      </w:r>
    </w:p>
    <w:p w:rsidR="007366C3" w:rsidRDefault="007366C3" w:rsidP="00896E9A">
      <w:pPr>
        <w:snapToGri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- б</w:t>
      </w:r>
      <w:r w:rsidRPr="00D830E2">
        <w:rPr>
          <w:rFonts w:ascii="Times New Roman" w:hAnsi="Times New Roman"/>
          <w:sz w:val="28"/>
          <w:szCs w:val="28"/>
        </w:rPr>
        <w:t xml:space="preserve">лагоустройство к </w:t>
      </w:r>
      <w:r>
        <w:rPr>
          <w:rFonts w:ascii="Times New Roman" w:hAnsi="Times New Roman"/>
          <w:sz w:val="28"/>
          <w:szCs w:val="28"/>
        </w:rPr>
        <w:t xml:space="preserve"> концу </w:t>
      </w:r>
      <w:r w:rsidRPr="00D830E2"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>а</w:t>
      </w:r>
      <w:r w:rsidRPr="00D830E2">
        <w:rPr>
          <w:rFonts w:ascii="Times New Roman" w:hAnsi="Times New Roman"/>
          <w:sz w:val="28"/>
          <w:szCs w:val="28"/>
        </w:rPr>
        <w:t xml:space="preserve"> 100 процентов дворовых и общественных территорий поселений Волоконовского района, произведенное с трудовым участием граждан, заинтересованных организаций.</w:t>
      </w:r>
    </w:p>
    <w:p w:rsidR="007366C3" w:rsidRPr="00896E9A" w:rsidRDefault="007366C3" w:rsidP="00896E9A">
      <w:pPr>
        <w:snapToGri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6E9A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7" w:history="1">
        <w:r w:rsidRPr="00896E9A">
          <w:rPr>
            <w:rFonts w:ascii="Times New Roman" w:hAnsi="Times New Roman"/>
            <w:sz w:val="28"/>
            <w:szCs w:val="28"/>
          </w:rPr>
          <w:t xml:space="preserve">приложении № </w:t>
        </w:r>
      </w:hyperlink>
      <w:r w:rsidRPr="00896E9A">
        <w:rPr>
          <w:rFonts w:ascii="Times New Roman" w:hAnsi="Times New Roman"/>
          <w:sz w:val="28"/>
          <w:szCs w:val="28"/>
        </w:rPr>
        <w:t xml:space="preserve">1 к муниципальной программе. </w:t>
      </w:r>
      <w:proofErr w:type="gramEnd"/>
    </w:p>
    <w:p w:rsidR="007366C3" w:rsidRPr="005849B3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6C3" w:rsidRPr="00546980" w:rsidRDefault="007366C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546980">
        <w:rPr>
          <w:rFonts w:ascii="Times New Roman" w:hAnsi="Times New Roman"/>
          <w:b/>
          <w:sz w:val="28"/>
          <w:szCs w:val="28"/>
        </w:rPr>
        <w:t>Ресурсное обеспечение подпрограммы 1 (в разрезе главных</w:t>
      </w:r>
      <w:proofErr w:type="gramEnd"/>
    </w:p>
    <w:p w:rsidR="007366C3" w:rsidRPr="00546980" w:rsidRDefault="007366C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7366C3" w:rsidRPr="00942F74" w:rsidRDefault="007366C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980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7366C3" w:rsidRPr="00942F74" w:rsidRDefault="007366C3" w:rsidP="00B1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Pr="00942F74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</w:t>
      </w:r>
      <w:r>
        <w:rPr>
          <w:rFonts w:ascii="Times New Roman" w:hAnsi="Times New Roman"/>
          <w:sz w:val="28"/>
          <w:szCs w:val="28"/>
        </w:rPr>
        <w:t>лизации представлены в таблице 7</w:t>
      </w:r>
      <w:r w:rsidRPr="00942F74">
        <w:rPr>
          <w:rFonts w:ascii="Times New Roman" w:hAnsi="Times New Roman"/>
          <w:sz w:val="28"/>
          <w:szCs w:val="28"/>
        </w:rPr>
        <w:t>.</w:t>
      </w:r>
    </w:p>
    <w:p w:rsidR="007366C3" w:rsidRDefault="007366C3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366C3" w:rsidRPr="00546980" w:rsidRDefault="007366C3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417"/>
        <w:gridCol w:w="2126"/>
        <w:gridCol w:w="1844"/>
        <w:gridCol w:w="1275"/>
      </w:tblGrid>
      <w:tr w:rsidR="007366C3" w:rsidRPr="00141878" w:rsidTr="004F3FB8">
        <w:tc>
          <w:tcPr>
            <w:tcW w:w="1276" w:type="dxa"/>
            <w:vMerge w:val="restart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7366C3" w:rsidRPr="00141878" w:rsidTr="004F3FB8">
        <w:tc>
          <w:tcPr>
            <w:tcW w:w="1276" w:type="dxa"/>
            <w:vMerge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Бюджеты муниципального образования</w:t>
            </w:r>
          </w:p>
        </w:tc>
        <w:tc>
          <w:tcPr>
            <w:tcW w:w="1844" w:type="dxa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366C3" w:rsidRPr="00141878" w:rsidTr="004F3FB8">
        <w:tc>
          <w:tcPr>
            <w:tcW w:w="1276" w:type="dxa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1701" w:type="dxa"/>
            <w:vAlign w:val="center"/>
          </w:tcPr>
          <w:p w:rsidR="007366C3" w:rsidRPr="00782743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43">
              <w:rPr>
                <w:rFonts w:ascii="Times New Roman" w:hAnsi="Times New Roman"/>
                <w:sz w:val="28"/>
                <w:szCs w:val="28"/>
              </w:rPr>
              <w:t>19109,0</w:t>
            </w:r>
          </w:p>
        </w:tc>
        <w:tc>
          <w:tcPr>
            <w:tcW w:w="1417" w:type="dxa"/>
            <w:vAlign w:val="center"/>
          </w:tcPr>
          <w:p w:rsidR="007366C3" w:rsidRPr="00782743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43">
              <w:rPr>
                <w:rFonts w:ascii="Times New Roman" w:hAnsi="Times New Roman"/>
                <w:sz w:val="28"/>
                <w:szCs w:val="28"/>
              </w:rPr>
              <w:t>5 079,0</w:t>
            </w:r>
          </w:p>
        </w:tc>
        <w:tc>
          <w:tcPr>
            <w:tcW w:w="2126" w:type="dxa"/>
            <w:vAlign w:val="center"/>
          </w:tcPr>
          <w:p w:rsidR="007366C3" w:rsidRPr="00782743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43">
              <w:rPr>
                <w:rFonts w:ascii="Times New Roman" w:hAnsi="Times New Roman"/>
                <w:sz w:val="28"/>
                <w:szCs w:val="28"/>
              </w:rPr>
              <w:t>5 106,0</w:t>
            </w:r>
          </w:p>
        </w:tc>
        <w:tc>
          <w:tcPr>
            <w:tcW w:w="1844" w:type="dxa"/>
            <w:vAlign w:val="center"/>
          </w:tcPr>
          <w:p w:rsidR="007366C3" w:rsidRPr="00782743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43">
              <w:rPr>
                <w:rFonts w:ascii="Times New Roman" w:hAnsi="Times New Roman"/>
                <w:sz w:val="28"/>
                <w:szCs w:val="28"/>
              </w:rPr>
              <w:t>8 326,0</w:t>
            </w:r>
          </w:p>
        </w:tc>
        <w:tc>
          <w:tcPr>
            <w:tcW w:w="1275" w:type="dxa"/>
            <w:vAlign w:val="center"/>
          </w:tcPr>
          <w:p w:rsidR="007366C3" w:rsidRPr="00782743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43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7366C3" w:rsidRPr="00141878" w:rsidTr="004F3FB8">
        <w:tc>
          <w:tcPr>
            <w:tcW w:w="1276" w:type="dxa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7366C3" w:rsidRPr="00141878" w:rsidTr="004F3FB8">
        <w:tc>
          <w:tcPr>
            <w:tcW w:w="1276" w:type="dxa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7366C3" w:rsidRPr="00141878" w:rsidTr="004F3FB8">
        <w:tc>
          <w:tcPr>
            <w:tcW w:w="1276" w:type="dxa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  <w:tr w:rsidR="007366C3" w:rsidRPr="00141878" w:rsidTr="004F3FB8">
        <w:tc>
          <w:tcPr>
            <w:tcW w:w="1276" w:type="dxa"/>
            <w:vAlign w:val="center"/>
          </w:tcPr>
          <w:p w:rsidR="007366C3" w:rsidRPr="00546980" w:rsidRDefault="007366C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98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7366C3" w:rsidRPr="00546980" w:rsidRDefault="007366C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980">
              <w:rPr>
                <w:sz w:val="28"/>
                <w:szCs w:val="28"/>
              </w:rPr>
              <w:t>-</w:t>
            </w:r>
          </w:p>
        </w:tc>
      </w:tr>
    </w:tbl>
    <w:p w:rsidR="007366C3" w:rsidRPr="005849B3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942F74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</w:t>
      </w:r>
      <w:r w:rsidRPr="005849B3">
        <w:rPr>
          <w:rFonts w:ascii="Times New Roman" w:hAnsi="Times New Roman"/>
          <w:sz w:val="28"/>
          <w:szCs w:val="28"/>
        </w:rPr>
        <w:t xml:space="preserve">представлены соответственно в </w:t>
      </w:r>
      <w:hyperlink r:id="rId18" w:history="1">
        <w:r w:rsidRPr="005849B3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5849B3">
        <w:rPr>
          <w:rFonts w:ascii="Times New Roman" w:hAnsi="Times New Roman"/>
          <w:sz w:val="28"/>
          <w:szCs w:val="28"/>
        </w:rPr>
        <w:t xml:space="preserve">3 и </w:t>
      </w:r>
      <w:hyperlink r:id="rId19" w:history="1">
        <w:r w:rsidRPr="005849B3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5849B3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7366C3" w:rsidRDefault="007366C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2F74">
        <w:rPr>
          <w:rFonts w:ascii="Times New Roman" w:hAnsi="Times New Roman"/>
          <w:sz w:val="28"/>
          <w:szCs w:val="28"/>
        </w:rPr>
        <w:lastRenderedPageBreak/>
        <w:t xml:space="preserve"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42F74">
        <w:rPr>
          <w:rFonts w:ascii="Times New Roman" w:hAnsi="Times New Roman"/>
          <w:sz w:val="28"/>
          <w:szCs w:val="28"/>
        </w:rPr>
        <w:t>плановый период.</w:t>
      </w:r>
    </w:p>
    <w:p w:rsidR="007366C3" w:rsidRPr="00942F74" w:rsidRDefault="007366C3" w:rsidP="00EA2E3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75B1">
        <w:rPr>
          <w:rFonts w:ascii="Times New Roman" w:hAnsi="Times New Roman"/>
          <w:color w:val="000000"/>
          <w:sz w:val="28"/>
          <w:szCs w:val="28"/>
        </w:rPr>
        <w:t xml:space="preserve">Адресный перечень благоустройства дворовых территорий поселений Волоконовского района  представлен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6 к настоящей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275B1">
        <w:rPr>
          <w:rFonts w:ascii="Times New Roman" w:hAnsi="Times New Roman"/>
          <w:color w:val="000000"/>
          <w:sz w:val="28"/>
          <w:szCs w:val="28"/>
        </w:rPr>
        <w:t>униципальной программе.</w:t>
      </w:r>
    </w:p>
    <w:p w:rsidR="007366C3" w:rsidRPr="007275B1" w:rsidRDefault="007366C3" w:rsidP="00EA2E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5B1">
        <w:rPr>
          <w:rFonts w:ascii="Times New Roman" w:hAnsi="Times New Roman"/>
          <w:color w:val="000000"/>
          <w:sz w:val="28"/>
          <w:szCs w:val="28"/>
        </w:rPr>
        <w:t xml:space="preserve">Адресный перечень благоустройства общественных территорий    поселений Волоконовского района на 2018-2022 годы представлен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7 к настоящей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275B1">
        <w:rPr>
          <w:rFonts w:ascii="Times New Roman" w:hAnsi="Times New Roman"/>
          <w:color w:val="000000"/>
          <w:sz w:val="28"/>
          <w:szCs w:val="28"/>
        </w:rPr>
        <w:t>униципальной программе.</w:t>
      </w:r>
    </w:p>
    <w:p w:rsidR="007366C3" w:rsidRPr="007275B1" w:rsidRDefault="007366C3" w:rsidP="00EA2E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5B1">
        <w:rPr>
          <w:rFonts w:ascii="Times New Roman" w:hAnsi="Times New Roman"/>
          <w:color w:val="000000"/>
          <w:sz w:val="28"/>
          <w:szCs w:val="28"/>
        </w:rPr>
        <w:t xml:space="preserve">Адресный   перечень  объектов   недвижимого  имущества    (включая объекты незавершенного строительства) и земельных участков, находящихся в собственности (пользовании) юридических лиц  и индивидуальных предпринимателей, нуждающихся и подлежащих </w:t>
      </w:r>
      <w:r w:rsidRPr="009E155A">
        <w:rPr>
          <w:rFonts w:ascii="Times New Roman" w:hAnsi="Times New Roman"/>
          <w:color w:val="000000"/>
          <w:sz w:val="28"/>
          <w:szCs w:val="28"/>
        </w:rPr>
        <w:t>благоустройству,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  представлен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75B1">
        <w:rPr>
          <w:rFonts w:ascii="Times New Roman" w:hAnsi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275B1">
        <w:rPr>
          <w:rFonts w:ascii="Times New Roman" w:hAnsi="Times New Roman"/>
          <w:color w:val="000000"/>
          <w:sz w:val="28"/>
          <w:szCs w:val="28"/>
        </w:rPr>
        <w:t>8 к настоящей муниципальной программе.</w:t>
      </w:r>
    </w:p>
    <w:p w:rsidR="007366C3" w:rsidRDefault="007366C3" w:rsidP="00510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5B1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7275B1">
        <w:rPr>
          <w:sz w:val="28"/>
          <w:szCs w:val="28"/>
        </w:rPr>
        <w:t xml:space="preserve"> </w:t>
      </w:r>
      <w:r w:rsidRPr="007275B1">
        <w:rPr>
          <w:rFonts w:ascii="Times New Roman" w:hAnsi="Times New Roman"/>
          <w:sz w:val="28"/>
          <w:szCs w:val="28"/>
        </w:rPr>
        <w:t xml:space="preserve">представлен в </w:t>
      </w:r>
      <w:r>
        <w:rPr>
          <w:rFonts w:ascii="Times New Roman" w:hAnsi="Times New Roman"/>
          <w:sz w:val="28"/>
          <w:szCs w:val="28"/>
        </w:rPr>
        <w:t>п</w:t>
      </w:r>
      <w:r w:rsidRPr="007275B1">
        <w:rPr>
          <w:rFonts w:ascii="Times New Roman" w:hAnsi="Times New Roman"/>
          <w:sz w:val="28"/>
          <w:szCs w:val="28"/>
        </w:rPr>
        <w:t xml:space="preserve">риложении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275B1">
        <w:rPr>
          <w:rFonts w:ascii="Times New Roman" w:hAnsi="Times New Roman"/>
          <w:sz w:val="28"/>
          <w:szCs w:val="28"/>
        </w:rPr>
        <w:t>9 к настоящей муниципальной программе.</w:t>
      </w:r>
    </w:p>
    <w:p w:rsidR="007366C3" w:rsidRDefault="007366C3" w:rsidP="00EA2E31">
      <w:pPr>
        <w:rPr>
          <w:rFonts w:ascii="Times New Roman" w:hAnsi="Times New Roman"/>
          <w:sz w:val="28"/>
          <w:szCs w:val="28"/>
        </w:rPr>
      </w:pPr>
    </w:p>
    <w:p w:rsidR="007366C3" w:rsidRPr="00EA2E31" w:rsidRDefault="007366C3" w:rsidP="00EA2E31">
      <w:pPr>
        <w:rPr>
          <w:rFonts w:ascii="Times New Roman" w:hAnsi="Times New Roman"/>
          <w:sz w:val="28"/>
          <w:szCs w:val="28"/>
        </w:rPr>
        <w:sectPr w:rsidR="007366C3" w:rsidRPr="00EA2E31" w:rsidSect="00896E9A">
          <w:headerReference w:type="even" r:id="rId20"/>
          <w:headerReference w:type="default" r:id="rId21"/>
          <w:pgSz w:w="11906" w:h="16838" w:code="9"/>
          <w:pgMar w:top="284" w:right="1134" w:bottom="1134" w:left="1701" w:header="6" w:footer="709" w:gutter="0"/>
          <w:cols w:space="708"/>
          <w:titlePg/>
          <w:docGrid w:linePitch="360"/>
        </w:sectPr>
      </w:pPr>
    </w:p>
    <w:p w:rsidR="007366C3" w:rsidRPr="006F10E3" w:rsidRDefault="007366C3" w:rsidP="002B2196">
      <w:pPr>
        <w:framePr w:w="5551" w:h="1621" w:hSpace="180" w:wrap="around" w:vAnchor="text" w:hAnchor="page" w:x="10722" w:y="25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7366C3" w:rsidRPr="006F10E3" w:rsidRDefault="007366C3" w:rsidP="002B2196">
      <w:pPr>
        <w:framePr w:w="5551" w:h="1621" w:hSpace="180" w:wrap="around" w:vAnchor="text" w:hAnchor="page" w:x="10722" w:y="25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7366C3" w:rsidRPr="00A8106D" w:rsidRDefault="007366C3" w:rsidP="002B2196">
      <w:pPr>
        <w:framePr w:w="5551" w:h="1621" w:hSpace="180" w:wrap="around" w:vAnchor="text" w:hAnchor="page" w:x="10722" w:y="25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 на 2018-2022 годы»</w:t>
      </w:r>
    </w:p>
    <w:p w:rsidR="007366C3" w:rsidRDefault="007366C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6C3" w:rsidRPr="001B726E" w:rsidRDefault="007366C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6C3" w:rsidRPr="00A8106D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 xml:space="preserve">Система  </w:t>
      </w:r>
      <w:r>
        <w:rPr>
          <w:rFonts w:ascii="Times New Roman" w:hAnsi="Times New Roman"/>
          <w:b/>
          <w:sz w:val="28"/>
          <w:szCs w:val="28"/>
        </w:rPr>
        <w:t>основных мероприятий (</w:t>
      </w:r>
      <w:r w:rsidRPr="00A8106D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>)</w:t>
      </w:r>
      <w:r w:rsidRPr="00A8106D">
        <w:rPr>
          <w:rFonts w:ascii="Times New Roman" w:hAnsi="Times New Roman"/>
          <w:b/>
          <w:sz w:val="28"/>
          <w:szCs w:val="28"/>
        </w:rPr>
        <w:t xml:space="preserve"> и показателей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Волоконовского района </w:t>
      </w: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8" w:type="dxa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2126"/>
        <w:gridCol w:w="918"/>
        <w:gridCol w:w="896"/>
        <w:gridCol w:w="1896"/>
        <w:gridCol w:w="1939"/>
        <w:gridCol w:w="2126"/>
        <w:gridCol w:w="1223"/>
        <w:gridCol w:w="820"/>
        <w:gridCol w:w="720"/>
        <w:gridCol w:w="754"/>
        <w:gridCol w:w="758"/>
        <w:gridCol w:w="696"/>
      </w:tblGrid>
      <w:tr w:rsidR="007366C3" w:rsidRPr="00D830E2" w:rsidTr="00467B77">
        <w:tc>
          <w:tcPr>
            <w:tcW w:w="576" w:type="dxa"/>
            <w:vMerge w:val="restart"/>
          </w:tcPr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30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30E2">
              <w:rPr>
                <w:sz w:val="24"/>
                <w:szCs w:val="24"/>
              </w:rPr>
              <w:t>/</w:t>
            </w:r>
            <w:proofErr w:type="spellStart"/>
            <w:r w:rsidRPr="00D830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366C3" w:rsidRPr="00D830E2" w:rsidRDefault="007366C3" w:rsidP="00652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814" w:type="dxa"/>
            <w:gridSpan w:val="2"/>
          </w:tcPr>
          <w:p w:rsidR="007366C3" w:rsidRPr="00D830E2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96" w:type="dxa"/>
            <w:vMerge w:val="restart"/>
          </w:tcPr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939" w:type="dxa"/>
            <w:vMerge w:val="restart"/>
          </w:tcPr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 xml:space="preserve">Общий объем финансирования мероприятия за срок реализации программы, </w:t>
            </w:r>
          </w:p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vMerge w:val="restart"/>
          </w:tcPr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223" w:type="dxa"/>
            <w:vMerge w:val="restart"/>
          </w:tcPr>
          <w:p w:rsidR="007366C3" w:rsidRPr="00D830E2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E2">
              <w:rPr>
                <w:rFonts w:ascii="Times New Roman" w:hAnsi="Times New Roman"/>
                <w:sz w:val="24"/>
                <w:szCs w:val="24"/>
              </w:rPr>
              <w:t>2017 год (базовый)</w:t>
            </w:r>
          </w:p>
        </w:tc>
        <w:tc>
          <w:tcPr>
            <w:tcW w:w="3748" w:type="dxa"/>
            <w:gridSpan w:val="5"/>
          </w:tcPr>
          <w:p w:rsidR="007366C3" w:rsidRPr="00D830E2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E2">
              <w:rPr>
                <w:rFonts w:ascii="Times New Roman" w:hAnsi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7366C3" w:rsidRPr="00D830E2" w:rsidTr="00467B77">
        <w:tc>
          <w:tcPr>
            <w:tcW w:w="576" w:type="dxa"/>
            <w:vMerge/>
          </w:tcPr>
          <w:p w:rsidR="007366C3" w:rsidRPr="00D830E2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66C3" w:rsidRPr="00D830E2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начало</w:t>
            </w:r>
          </w:p>
        </w:tc>
        <w:tc>
          <w:tcPr>
            <w:tcW w:w="896" w:type="dxa"/>
          </w:tcPr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30E2">
              <w:rPr>
                <w:sz w:val="24"/>
                <w:szCs w:val="24"/>
              </w:rPr>
              <w:t>завер-шение</w:t>
            </w:r>
            <w:proofErr w:type="spellEnd"/>
            <w:proofErr w:type="gramEnd"/>
          </w:p>
        </w:tc>
        <w:tc>
          <w:tcPr>
            <w:tcW w:w="1896" w:type="dxa"/>
            <w:vMerge/>
          </w:tcPr>
          <w:p w:rsidR="007366C3" w:rsidRPr="00D830E2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7366C3" w:rsidRPr="00D830E2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66C3" w:rsidRPr="00D830E2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7366C3" w:rsidRPr="00D830E2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2018 год</w:t>
            </w:r>
          </w:p>
        </w:tc>
        <w:tc>
          <w:tcPr>
            <w:tcW w:w="720" w:type="dxa"/>
          </w:tcPr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2019 год</w:t>
            </w:r>
          </w:p>
        </w:tc>
        <w:tc>
          <w:tcPr>
            <w:tcW w:w="754" w:type="dxa"/>
          </w:tcPr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2020 год</w:t>
            </w:r>
          </w:p>
        </w:tc>
        <w:tc>
          <w:tcPr>
            <w:tcW w:w="758" w:type="dxa"/>
          </w:tcPr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2021 год</w:t>
            </w:r>
          </w:p>
        </w:tc>
        <w:tc>
          <w:tcPr>
            <w:tcW w:w="696" w:type="dxa"/>
          </w:tcPr>
          <w:p w:rsidR="007366C3" w:rsidRPr="00D830E2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2022 год</w:t>
            </w:r>
          </w:p>
        </w:tc>
      </w:tr>
    </w:tbl>
    <w:p w:rsidR="007366C3" w:rsidRPr="00D830E2" w:rsidRDefault="007366C3" w:rsidP="006952DF">
      <w:pPr>
        <w:pStyle w:val="ConsPlusNormal"/>
        <w:jc w:val="center"/>
        <w:rPr>
          <w:sz w:val="2"/>
          <w:szCs w:val="24"/>
        </w:rPr>
      </w:pPr>
    </w:p>
    <w:tbl>
      <w:tblPr>
        <w:tblW w:w="15448" w:type="dxa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2126"/>
        <w:gridCol w:w="910"/>
        <w:gridCol w:w="888"/>
        <w:gridCol w:w="1896"/>
        <w:gridCol w:w="1910"/>
        <w:gridCol w:w="2126"/>
        <w:gridCol w:w="1253"/>
        <w:gridCol w:w="876"/>
        <w:gridCol w:w="710"/>
        <w:gridCol w:w="743"/>
        <w:gridCol w:w="747"/>
        <w:gridCol w:w="687"/>
      </w:tblGrid>
      <w:tr w:rsidR="007366C3" w:rsidRPr="009F5AD8" w:rsidTr="00652F53">
        <w:trPr>
          <w:tblHeader/>
        </w:trPr>
        <w:tc>
          <w:tcPr>
            <w:tcW w:w="576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10</w:t>
            </w:r>
          </w:p>
        </w:tc>
        <w:tc>
          <w:tcPr>
            <w:tcW w:w="743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11</w:t>
            </w:r>
          </w:p>
        </w:tc>
        <w:tc>
          <w:tcPr>
            <w:tcW w:w="747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12</w:t>
            </w:r>
          </w:p>
        </w:tc>
        <w:tc>
          <w:tcPr>
            <w:tcW w:w="687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13</w:t>
            </w:r>
          </w:p>
        </w:tc>
      </w:tr>
      <w:tr w:rsidR="007366C3" w:rsidRPr="009F5AD8" w:rsidTr="00652F53">
        <w:tc>
          <w:tcPr>
            <w:tcW w:w="576" w:type="dxa"/>
            <w:vMerge w:val="restart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 xml:space="preserve">Формирование современной городской среды на территории Волоконовского района </w:t>
            </w:r>
            <w:proofErr w:type="gramStart"/>
            <w:r w:rsidRPr="009F5AD8">
              <w:rPr>
                <w:sz w:val="24"/>
                <w:szCs w:val="24"/>
              </w:rPr>
              <w:t>на</w:t>
            </w:r>
            <w:proofErr w:type="gramEnd"/>
            <w:r w:rsidRPr="009F5AD8">
              <w:rPr>
                <w:sz w:val="24"/>
                <w:szCs w:val="24"/>
              </w:rPr>
              <w:t xml:space="preserve"> </w:t>
            </w:r>
          </w:p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2018-2022 годы (цель - п</w:t>
            </w:r>
            <w:r w:rsidRPr="009F5AD8">
              <w:rPr>
                <w:sz w:val="24"/>
              </w:rPr>
              <w:t>овышение уровня благоустройства, качества и комфорт</w:t>
            </w:r>
            <w:r>
              <w:rPr>
                <w:sz w:val="24"/>
              </w:rPr>
              <w:t>а</w:t>
            </w:r>
            <w:r w:rsidRPr="009F5AD8">
              <w:rPr>
                <w:sz w:val="24"/>
              </w:rPr>
              <w:t xml:space="preserve"> территории </w:t>
            </w:r>
            <w:r w:rsidRPr="009F5AD8">
              <w:rPr>
                <w:sz w:val="24"/>
              </w:rPr>
              <w:lastRenderedPageBreak/>
              <w:t>Волоконовского района</w:t>
            </w:r>
            <w:r w:rsidRPr="009F5AD8">
              <w:rPr>
                <w:sz w:val="24"/>
                <w:szCs w:val="24"/>
              </w:rPr>
              <w:t>)</w:t>
            </w:r>
          </w:p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888" w:type="dxa"/>
            <w:vMerge w:val="restart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2022 год</w:t>
            </w:r>
          </w:p>
        </w:tc>
        <w:tc>
          <w:tcPr>
            <w:tcW w:w="1896" w:type="dxa"/>
            <w:vMerge w:val="restart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1910" w:type="dxa"/>
            <w:vMerge w:val="restart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37 620,00</w:t>
            </w:r>
          </w:p>
        </w:tc>
        <w:tc>
          <w:tcPr>
            <w:tcW w:w="2126" w:type="dxa"/>
          </w:tcPr>
          <w:p w:rsidR="007366C3" w:rsidRPr="009F5AD8" w:rsidRDefault="007366C3" w:rsidP="000D117B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 xml:space="preserve">Доля благоустроенных дворовых территорий многоквартирных домов  и общественных территорий населенных пунктов поселений Волоконовского района с численностью </w:t>
            </w:r>
            <w:r w:rsidRPr="009F5AD8">
              <w:rPr>
                <w:sz w:val="24"/>
                <w:szCs w:val="24"/>
              </w:rPr>
              <w:lastRenderedPageBreak/>
              <w:t>населения свыше 1000 человек от общего количества дворовых  и общественных территорий населенных пунктов поселений Волоконовского района с численностью населения свыше 1000 человек, процентов</w:t>
            </w:r>
          </w:p>
        </w:tc>
        <w:tc>
          <w:tcPr>
            <w:tcW w:w="1253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17,44</w:t>
            </w:r>
          </w:p>
        </w:tc>
        <w:tc>
          <w:tcPr>
            <w:tcW w:w="710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</w:tr>
      <w:tr w:rsidR="007366C3" w:rsidRPr="009F5AD8" w:rsidTr="00652F53">
        <w:tc>
          <w:tcPr>
            <w:tcW w:w="576" w:type="dxa"/>
            <w:vMerge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 xml:space="preserve">Доля проектов благоустройства дворовых и общественных территорий населенных пунктов поселений Волоконовского района  с численностью населения свыше 1000 человек, прошедших процедуру общественных обсуждений, от </w:t>
            </w:r>
            <w:r w:rsidRPr="009F5AD8">
              <w:rPr>
                <w:sz w:val="24"/>
                <w:szCs w:val="24"/>
              </w:rPr>
              <w:lastRenderedPageBreak/>
              <w:t>общего количества дворовых и общественных территорий, благоустроенных в ходе реализации муниципальной программы, процентов</w:t>
            </w:r>
          </w:p>
        </w:tc>
        <w:tc>
          <w:tcPr>
            <w:tcW w:w="1253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7366C3" w:rsidRPr="009F5AD8" w:rsidRDefault="007366C3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</w:tr>
      <w:tr w:rsidR="007366C3" w:rsidRPr="009F5AD8" w:rsidTr="00B40DE2">
        <w:tc>
          <w:tcPr>
            <w:tcW w:w="576" w:type="dxa"/>
            <w:vMerge w:val="restart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6" w:type="dxa"/>
            <w:vMerge w:val="restart"/>
          </w:tcPr>
          <w:p w:rsidR="007366C3" w:rsidRPr="009F5AD8" w:rsidRDefault="007366C3" w:rsidP="00863AD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AD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 (Задача - </w:t>
            </w:r>
            <w:r w:rsidRPr="009F5AD8">
              <w:rPr>
                <w:rFonts w:ascii="Times New Roman" w:hAnsi="Times New Roman"/>
                <w:sz w:val="24"/>
                <w:szCs w:val="28"/>
              </w:rPr>
              <w:t xml:space="preserve">Обеспечение проведения мероприятий по благоустройству дворовых территорий Волоконовского района в </w:t>
            </w:r>
            <w:r w:rsidRPr="009F5A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соответствии с едиными требованиями, исходя из минимального перечня работ по благоустройству, а также </w:t>
            </w:r>
            <w:r w:rsidRPr="009F5AD8">
              <w:rPr>
                <w:rStyle w:val="21"/>
                <w:sz w:val="24"/>
              </w:rPr>
              <w:t xml:space="preserve">общественных и иных территорий соответствующего функционального назначения Волоконовского района </w:t>
            </w:r>
            <w:r w:rsidRPr="009F5AD8">
              <w:rPr>
                <w:rFonts w:ascii="Times New Roman" w:hAnsi="Times New Roman"/>
                <w:sz w:val="24"/>
                <w:szCs w:val="28"/>
              </w:rPr>
              <w:t>в соответствии с едиными требованиями)</w:t>
            </w:r>
            <w:proofErr w:type="gramEnd"/>
          </w:p>
        </w:tc>
        <w:tc>
          <w:tcPr>
            <w:tcW w:w="910" w:type="dxa"/>
            <w:vMerge w:val="restart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88" w:type="dxa"/>
            <w:vMerge w:val="restart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96" w:type="dxa"/>
            <w:vMerge w:val="restart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1910" w:type="dxa"/>
            <w:vMerge w:val="restart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37 620,00</w:t>
            </w:r>
          </w:p>
        </w:tc>
        <w:tc>
          <w:tcPr>
            <w:tcW w:w="2126" w:type="dxa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 xml:space="preserve">Количество человек из числа студенческих строительных отрядов Белгородской области, участвующих в выполнении работ по благоустройству дворовых территорий </w:t>
            </w:r>
            <w:r>
              <w:rPr>
                <w:sz w:val="24"/>
                <w:szCs w:val="24"/>
              </w:rPr>
              <w:t xml:space="preserve">многоквартирных домов и общественных территорий </w:t>
            </w:r>
            <w:r w:rsidRPr="009F5AD8">
              <w:rPr>
                <w:sz w:val="24"/>
                <w:szCs w:val="24"/>
              </w:rPr>
              <w:t>поселений Волоконовского района, чел.</w:t>
            </w:r>
          </w:p>
        </w:tc>
        <w:tc>
          <w:tcPr>
            <w:tcW w:w="1253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RPr="009F5AD8" w:rsidTr="00B40DE2">
        <w:tc>
          <w:tcPr>
            <w:tcW w:w="576" w:type="dxa"/>
            <w:vMerge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66C3" w:rsidRPr="009F5AD8" w:rsidRDefault="007366C3" w:rsidP="005239B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 xml:space="preserve">Доля дворовых территорий многоквартирных </w:t>
            </w:r>
            <w:r w:rsidRPr="009F5AD8">
              <w:rPr>
                <w:sz w:val="24"/>
                <w:szCs w:val="24"/>
              </w:rPr>
              <w:lastRenderedPageBreak/>
              <w:t>домов и  общественных  территорий 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программы, процентов</w:t>
            </w:r>
          </w:p>
        </w:tc>
        <w:tc>
          <w:tcPr>
            <w:tcW w:w="1253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RPr="009F5AD8" w:rsidTr="00B40DE2">
        <w:trPr>
          <w:tblHeader/>
        </w:trPr>
        <w:tc>
          <w:tcPr>
            <w:tcW w:w="576" w:type="dxa"/>
            <w:vMerge w:val="restart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126" w:type="dxa"/>
            <w:vMerge w:val="restart"/>
          </w:tcPr>
          <w:p w:rsidR="007366C3" w:rsidRPr="009F5AD8" w:rsidRDefault="007366C3" w:rsidP="00863AD7">
            <w:pPr>
              <w:pStyle w:val="ConsPlusNormal"/>
              <w:rPr>
                <w:sz w:val="24"/>
                <w:szCs w:val="24"/>
              </w:rPr>
            </w:pPr>
            <w:r w:rsidRPr="00740DF6">
              <w:rPr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910" w:type="dxa"/>
            <w:vMerge w:val="restart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2018</w:t>
            </w:r>
          </w:p>
        </w:tc>
        <w:tc>
          <w:tcPr>
            <w:tcW w:w="888" w:type="dxa"/>
            <w:vMerge w:val="restart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2022</w:t>
            </w:r>
          </w:p>
        </w:tc>
        <w:tc>
          <w:tcPr>
            <w:tcW w:w="1896" w:type="dxa"/>
            <w:vMerge w:val="restart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1910" w:type="dxa"/>
            <w:vMerge w:val="restart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37 620,00</w:t>
            </w:r>
          </w:p>
        </w:tc>
        <w:tc>
          <w:tcPr>
            <w:tcW w:w="2126" w:type="dxa"/>
          </w:tcPr>
          <w:p w:rsidR="007366C3" w:rsidRPr="009F5AD8" w:rsidRDefault="007366C3" w:rsidP="005239B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Количество муниципальных программ, включающих мероприятия по благоустройству общественных и иных территорий соответствующего функционального назначения населенных пунктов поселений Волоконовского района, ед.</w:t>
            </w:r>
          </w:p>
        </w:tc>
        <w:tc>
          <w:tcPr>
            <w:tcW w:w="1253" w:type="dxa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6C3" w:rsidRPr="009F5AD8" w:rsidTr="00B40DE2">
        <w:trPr>
          <w:tblHeader/>
        </w:trPr>
        <w:tc>
          <w:tcPr>
            <w:tcW w:w="576" w:type="dxa"/>
            <w:vMerge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66C3" w:rsidRPr="009F5AD8" w:rsidRDefault="007366C3" w:rsidP="00863AD7">
            <w:pPr>
              <w:pStyle w:val="ConsPlusNormal"/>
              <w:rPr>
                <w:sz w:val="24"/>
              </w:rPr>
            </w:pPr>
          </w:p>
        </w:tc>
        <w:tc>
          <w:tcPr>
            <w:tcW w:w="910" w:type="dxa"/>
            <w:vMerge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66C3" w:rsidRPr="009F5AD8" w:rsidRDefault="007366C3" w:rsidP="005239B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Количество благоустроенных дворовых территорий многоквартирных домов поселений Волоконовского района, ед.</w:t>
            </w:r>
          </w:p>
        </w:tc>
        <w:tc>
          <w:tcPr>
            <w:tcW w:w="1253" w:type="dxa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RPr="00A03BE4" w:rsidTr="00B40DE2">
        <w:trPr>
          <w:tblHeader/>
        </w:trPr>
        <w:tc>
          <w:tcPr>
            <w:tcW w:w="576" w:type="dxa"/>
            <w:vMerge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66C3" w:rsidRPr="009F5AD8" w:rsidRDefault="007366C3" w:rsidP="00863AD7">
            <w:pPr>
              <w:pStyle w:val="ConsPlusNormal"/>
              <w:rPr>
                <w:sz w:val="24"/>
              </w:rPr>
            </w:pPr>
          </w:p>
        </w:tc>
        <w:tc>
          <w:tcPr>
            <w:tcW w:w="910" w:type="dxa"/>
            <w:vMerge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66C3" w:rsidRPr="009F5AD8" w:rsidRDefault="007366C3" w:rsidP="005239B1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Количество благоустроенных общественных и иных территорий соответствующего функционального назначения населенных пунктов поселений Волоконовского района с численностью населения свыше 1000 человек, ед.</w:t>
            </w:r>
          </w:p>
        </w:tc>
        <w:tc>
          <w:tcPr>
            <w:tcW w:w="1253" w:type="dxa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7366C3" w:rsidRPr="009F5AD8" w:rsidRDefault="007366C3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AD8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7366C3" w:rsidRPr="009F5AD8" w:rsidRDefault="007366C3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366C3" w:rsidRDefault="007366C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A8106D" w:rsidRDefault="007366C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7366C3" w:rsidRPr="00A8106D" w:rsidRDefault="007366C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7366C3" w:rsidRPr="00A8106D" w:rsidRDefault="007366C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7366C3" w:rsidRDefault="007366C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нормативных </w:t>
      </w:r>
      <w:r w:rsidRPr="00A03BE4">
        <w:rPr>
          <w:rFonts w:ascii="Times New Roman" w:hAnsi="Times New Roman"/>
          <w:b/>
          <w:sz w:val="28"/>
          <w:szCs w:val="28"/>
        </w:rPr>
        <w:t xml:space="preserve">правовых актов Волоконовского района, </w:t>
      </w:r>
    </w:p>
    <w:p w:rsidR="007366C3" w:rsidRPr="00A03BE4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BE4">
        <w:rPr>
          <w:rFonts w:ascii="Times New Roman" w:hAnsi="Times New Roman"/>
          <w:b/>
          <w:sz w:val="28"/>
          <w:szCs w:val="28"/>
        </w:rPr>
        <w:t xml:space="preserve">принятие или </w:t>
      </w:r>
      <w:proofErr w:type="gramStart"/>
      <w:r w:rsidRPr="00A03BE4">
        <w:rPr>
          <w:rFonts w:ascii="Times New Roman" w:hAnsi="Times New Roman"/>
          <w:b/>
          <w:sz w:val="28"/>
          <w:szCs w:val="28"/>
        </w:rPr>
        <w:t>изменение</w:t>
      </w:r>
      <w:proofErr w:type="gramEnd"/>
      <w:r w:rsidRPr="00A03BE4">
        <w:rPr>
          <w:rFonts w:ascii="Times New Roman" w:hAnsi="Times New Roman"/>
          <w:b/>
          <w:sz w:val="28"/>
          <w:szCs w:val="28"/>
        </w:rPr>
        <w:t xml:space="preserve"> которых необходимо для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A03BE4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7366C3" w:rsidRPr="00A03BE4" w:rsidRDefault="007366C3" w:rsidP="00695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08"/>
        <w:gridCol w:w="7480"/>
        <w:gridCol w:w="2953"/>
        <w:gridCol w:w="1853"/>
      </w:tblGrid>
      <w:tr w:rsidR="007366C3" w:rsidRPr="00A03BE4" w:rsidTr="00FF39D0">
        <w:trPr>
          <w:tblHeader/>
        </w:trPr>
        <w:tc>
          <w:tcPr>
            <w:tcW w:w="560" w:type="dxa"/>
          </w:tcPr>
          <w:p w:rsidR="007366C3" w:rsidRPr="00741F2E" w:rsidRDefault="007366C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F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F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41F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4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7366C3" w:rsidRPr="00741F2E" w:rsidRDefault="007366C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7366C3" w:rsidRPr="00741F2E" w:rsidRDefault="007366C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7366C3" w:rsidRPr="00741F2E" w:rsidRDefault="007366C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7366C3" w:rsidRPr="00741F2E" w:rsidRDefault="007366C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2E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7366C3" w:rsidRPr="00A03BE4" w:rsidRDefault="007366C3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7480"/>
        <w:gridCol w:w="2970"/>
        <w:gridCol w:w="1870"/>
      </w:tblGrid>
      <w:tr w:rsidR="007366C3" w:rsidRPr="00A03BE4" w:rsidTr="00FF39D0">
        <w:trPr>
          <w:tblHeader/>
        </w:trPr>
        <w:tc>
          <w:tcPr>
            <w:tcW w:w="548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66C3" w:rsidRPr="00141878" w:rsidTr="00FF39D0">
        <w:tc>
          <w:tcPr>
            <w:tcW w:w="548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ешение Муниципального совета муниципального района «Волоконовский район» Белгородской области о районном бюджете на очередной финансовый год</w:t>
            </w:r>
          </w:p>
        </w:tc>
        <w:tc>
          <w:tcPr>
            <w:tcW w:w="29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2018-2022 годы</w:t>
            </w:r>
          </w:p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A03BE4">
              <w:rPr>
                <w:rFonts w:ascii="Times New Roman" w:hAnsi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A03B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366C3" w:rsidRPr="00141878" w:rsidTr="00FF39D0">
        <w:trPr>
          <w:trHeight w:val="1104"/>
        </w:trPr>
        <w:tc>
          <w:tcPr>
            <w:tcW w:w="548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7366C3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7366C3" w:rsidRPr="00A03BE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 на 2018-2022 годы»</w:t>
            </w:r>
          </w:p>
        </w:tc>
        <w:tc>
          <w:tcPr>
            <w:tcW w:w="29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2018-2022 годы</w:t>
            </w:r>
          </w:p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A03BE4">
              <w:rPr>
                <w:rFonts w:ascii="Times New Roman" w:hAnsi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A03B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366C3" w:rsidRPr="00141878" w:rsidTr="00FF39D0">
        <w:tc>
          <w:tcPr>
            <w:tcW w:w="548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Решения городских и земских собраний поселений Волоконовского района</w:t>
            </w:r>
          </w:p>
        </w:tc>
        <w:tc>
          <w:tcPr>
            <w:tcW w:w="7480" w:type="dxa"/>
          </w:tcPr>
          <w:p w:rsidR="007366C3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равила благоустройства, утвержденные решения</w:t>
            </w:r>
            <w:r>
              <w:rPr>
                <w:rFonts w:ascii="Times New Roman" w:hAnsi="Times New Roman"/>
                <w:sz w:val="24"/>
                <w:szCs w:val="24"/>
              </w:rPr>
              <w:t>ми Поселковых и Земских собраний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hyperlink r:id="rId22" w:history="1">
              <w:r w:rsidRPr="00A03BE4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A03BE4">
              <w:rPr>
                <w:rFonts w:ascii="Times New Roman" w:hAnsi="Times New Roman"/>
                <w:sz w:val="24"/>
                <w:szCs w:val="24"/>
              </w:rPr>
              <w:t>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Волоконовского района,</w:t>
            </w:r>
          </w:p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 района</w:t>
            </w:r>
          </w:p>
        </w:tc>
        <w:tc>
          <w:tcPr>
            <w:tcW w:w="18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до 1 ноября 2017 года</w:t>
            </w:r>
          </w:p>
        </w:tc>
      </w:tr>
      <w:tr w:rsidR="007366C3" w:rsidRPr="00141878" w:rsidTr="00FF39D0">
        <w:tc>
          <w:tcPr>
            <w:tcW w:w="548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района от 06.09.2017 года 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 xml:space="preserve"> № 292  «О мерах по реализации на территории Волоконовского района муниципальной программы «Формирование современной городской среды на территории  Волоконовского района на 2018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E4">
              <w:rPr>
                <w:rFonts w:ascii="Times New Roman" w:hAnsi="Times New Roman"/>
                <w:sz w:val="24"/>
                <w:szCs w:val="24"/>
              </w:rPr>
              <w:t>2022 годы» утверждены:</w:t>
            </w:r>
          </w:p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проведения общественного обсуждения муниципальной про</w:t>
            </w:r>
            <w:r>
              <w:rPr>
                <w:rFonts w:ascii="Times New Roman" w:hAnsi="Times New Roman"/>
                <w:sz w:val="24"/>
                <w:szCs w:val="24"/>
              </w:rPr>
              <w:t>граммы;</w:t>
            </w:r>
          </w:p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Волоконовского района, на которых планируется благоустройс</w:t>
            </w:r>
            <w:r>
              <w:rPr>
                <w:rFonts w:ascii="Times New Roman" w:hAnsi="Times New Roman"/>
                <w:sz w:val="24"/>
                <w:szCs w:val="24"/>
              </w:rPr>
              <w:t>тво,  в муниципальную программу</w:t>
            </w:r>
          </w:p>
        </w:tc>
        <w:tc>
          <w:tcPr>
            <w:tcW w:w="29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06 сентября 2017 года</w:t>
            </w:r>
          </w:p>
        </w:tc>
      </w:tr>
      <w:tr w:rsidR="007366C3" w:rsidRPr="00141878" w:rsidTr="00FF39D0">
        <w:tc>
          <w:tcPr>
            <w:tcW w:w="548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7366C3" w:rsidRPr="00A03BE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Распоряжение администрации Волоконовского района от 06.09.2017 г. № 867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на территории Волоконовского  района на 2018-2022 годы»</w:t>
            </w:r>
          </w:p>
        </w:tc>
        <w:tc>
          <w:tcPr>
            <w:tcW w:w="29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7366C3" w:rsidRPr="00A03BE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E4">
              <w:rPr>
                <w:rFonts w:ascii="Times New Roman" w:hAnsi="Times New Roman"/>
                <w:sz w:val="24"/>
                <w:szCs w:val="24"/>
              </w:rPr>
              <w:t>06 сентября 2017 года</w:t>
            </w:r>
          </w:p>
        </w:tc>
      </w:tr>
    </w:tbl>
    <w:p w:rsidR="007366C3" w:rsidRDefault="007366C3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66C3" w:rsidRPr="00A8106D" w:rsidRDefault="007366C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7366C3" w:rsidRPr="00A8106D" w:rsidRDefault="007366C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7366C3" w:rsidRPr="00A8106D" w:rsidRDefault="007366C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ED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rFonts w:ascii="Times New Roman" w:hAnsi="Times New Roman"/>
          <w:b/>
          <w:sz w:val="28"/>
          <w:szCs w:val="28"/>
        </w:rPr>
        <w:t xml:space="preserve">основных мероприятий (мероприятий) </w:t>
      </w:r>
      <w:r w:rsidRPr="001863ED">
        <w:rPr>
          <w:rFonts w:ascii="Times New Roman" w:hAnsi="Times New Roman"/>
          <w:b/>
          <w:sz w:val="28"/>
          <w:szCs w:val="28"/>
        </w:rPr>
        <w:t>муниципальной программы «Формирование современной  городской среды на территории Волоконовского района на 2018-2022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63ED">
        <w:rPr>
          <w:rFonts w:ascii="Times New Roman" w:hAnsi="Times New Roman"/>
          <w:b/>
          <w:sz w:val="28"/>
          <w:szCs w:val="28"/>
        </w:rPr>
        <w:t xml:space="preserve"> из различных источников финансирования 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98"/>
        <w:gridCol w:w="4620"/>
        <w:gridCol w:w="2200"/>
        <w:gridCol w:w="1210"/>
        <w:gridCol w:w="1320"/>
        <w:gridCol w:w="1210"/>
        <w:gridCol w:w="1100"/>
        <w:gridCol w:w="1160"/>
      </w:tblGrid>
      <w:tr w:rsidR="007366C3" w:rsidTr="00FF39D0">
        <w:tc>
          <w:tcPr>
            <w:tcW w:w="2198" w:type="dxa"/>
            <w:vMerge w:val="restart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620" w:type="dxa"/>
            <w:vMerge w:val="restart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200" w:type="dxa"/>
            <w:vMerge w:val="restart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00" w:type="dxa"/>
            <w:gridSpan w:val="5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</w:tr>
      <w:tr w:rsidR="007366C3" w:rsidTr="00FF39D0">
        <w:tc>
          <w:tcPr>
            <w:tcW w:w="2198" w:type="dxa"/>
            <w:vMerge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7366C3" w:rsidRPr="00741F2E" w:rsidRDefault="007366C3" w:rsidP="006952DF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98"/>
        <w:gridCol w:w="4620"/>
        <w:gridCol w:w="2200"/>
        <w:gridCol w:w="1210"/>
        <w:gridCol w:w="1320"/>
        <w:gridCol w:w="1210"/>
        <w:gridCol w:w="1100"/>
        <w:gridCol w:w="1160"/>
      </w:tblGrid>
      <w:tr w:rsidR="007366C3" w:rsidTr="00FF39D0">
        <w:trPr>
          <w:tblHeader/>
        </w:trPr>
        <w:tc>
          <w:tcPr>
            <w:tcW w:w="2198" w:type="dxa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366C3" w:rsidTr="00FF39D0">
        <w:tc>
          <w:tcPr>
            <w:tcW w:w="2198" w:type="dxa"/>
            <w:vMerge w:val="restart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20" w:type="dxa"/>
            <w:vMerge w:val="restart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 Волоконовского района  на 2018-2022 годы</w:t>
            </w:r>
          </w:p>
        </w:tc>
        <w:tc>
          <w:tcPr>
            <w:tcW w:w="220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c>
          <w:tcPr>
            <w:tcW w:w="2198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7827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c>
          <w:tcPr>
            <w:tcW w:w="2198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20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7827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c>
          <w:tcPr>
            <w:tcW w:w="2198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20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7827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c>
          <w:tcPr>
            <w:tcW w:w="2198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20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7827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D74433">
        <w:trPr>
          <w:trHeight w:val="387"/>
        </w:trPr>
        <w:tc>
          <w:tcPr>
            <w:tcW w:w="2198" w:type="dxa"/>
            <w:vMerge w:val="restart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620" w:type="dxa"/>
            <w:vMerge w:val="restart"/>
          </w:tcPr>
          <w:p w:rsidR="007366C3" w:rsidRPr="00D74433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433">
              <w:rPr>
                <w:rFonts w:ascii="Times New Roman" w:hAnsi="Times New Roman"/>
                <w:color w:val="000000"/>
                <w:szCs w:val="28"/>
              </w:rPr>
              <w:t>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2200" w:type="dxa"/>
          </w:tcPr>
          <w:p w:rsidR="007366C3" w:rsidRPr="002671C4" w:rsidRDefault="007366C3" w:rsidP="00CA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rPr>
          <w:trHeight w:val="387"/>
        </w:trPr>
        <w:tc>
          <w:tcPr>
            <w:tcW w:w="2198" w:type="dxa"/>
            <w:vMerge/>
          </w:tcPr>
          <w:p w:rsidR="007366C3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200" w:type="dxa"/>
          </w:tcPr>
          <w:p w:rsidR="007366C3" w:rsidRPr="002671C4" w:rsidRDefault="007366C3" w:rsidP="00CA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rPr>
          <w:trHeight w:val="387"/>
        </w:trPr>
        <w:tc>
          <w:tcPr>
            <w:tcW w:w="2198" w:type="dxa"/>
            <w:vMerge/>
          </w:tcPr>
          <w:p w:rsidR="007366C3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200" w:type="dxa"/>
          </w:tcPr>
          <w:p w:rsidR="007366C3" w:rsidRPr="002671C4" w:rsidRDefault="007366C3" w:rsidP="00CA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rPr>
          <w:trHeight w:val="387"/>
        </w:trPr>
        <w:tc>
          <w:tcPr>
            <w:tcW w:w="2198" w:type="dxa"/>
            <w:vMerge/>
          </w:tcPr>
          <w:p w:rsidR="007366C3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200" w:type="dxa"/>
          </w:tcPr>
          <w:p w:rsidR="007366C3" w:rsidRPr="002671C4" w:rsidRDefault="007366C3" w:rsidP="00CA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rPr>
          <w:trHeight w:val="387"/>
        </w:trPr>
        <w:tc>
          <w:tcPr>
            <w:tcW w:w="2198" w:type="dxa"/>
            <w:vMerge/>
          </w:tcPr>
          <w:p w:rsidR="007366C3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200" w:type="dxa"/>
          </w:tcPr>
          <w:p w:rsidR="007366C3" w:rsidRPr="002671C4" w:rsidRDefault="007366C3" w:rsidP="00CA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c>
          <w:tcPr>
            <w:tcW w:w="2198" w:type="dxa"/>
            <w:vMerge w:val="restart"/>
          </w:tcPr>
          <w:p w:rsidR="007366C3" w:rsidRPr="002671C4" w:rsidRDefault="007366C3" w:rsidP="00652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4620" w:type="dxa"/>
            <w:vMerge w:val="restart"/>
          </w:tcPr>
          <w:p w:rsidR="007366C3" w:rsidRPr="00DB56C9" w:rsidRDefault="007366C3" w:rsidP="00DB56C9">
            <w:pPr>
              <w:jc w:val="center"/>
              <w:rPr>
                <w:sz w:val="24"/>
                <w:highlight w:val="yellow"/>
              </w:rPr>
            </w:pPr>
            <w:r w:rsidRPr="00740DF6">
              <w:rPr>
                <w:rStyle w:val="21"/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220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7827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c>
          <w:tcPr>
            <w:tcW w:w="2198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DB56C9" w:rsidRDefault="007366C3" w:rsidP="00DB56C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7827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19 10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c>
          <w:tcPr>
            <w:tcW w:w="2198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DB56C9" w:rsidRDefault="007366C3" w:rsidP="00DB56C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7827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5 079,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FF39D0">
        <w:tc>
          <w:tcPr>
            <w:tcW w:w="2198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DB56C9" w:rsidRDefault="007366C3" w:rsidP="00DB56C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7827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7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Tr="00782743">
        <w:trPr>
          <w:trHeight w:val="360"/>
        </w:trPr>
        <w:tc>
          <w:tcPr>
            <w:tcW w:w="2198" w:type="dxa"/>
            <w:vMerge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7366C3" w:rsidRPr="00DB56C9" w:rsidRDefault="007366C3" w:rsidP="00DB56C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</w:tcPr>
          <w:p w:rsidR="007366C3" w:rsidRPr="002671C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78274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8 326,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7366C3" w:rsidRPr="002671C4" w:rsidRDefault="007366C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A8106D" w:rsidRDefault="007366C3" w:rsidP="00073FCE">
      <w:pPr>
        <w:framePr w:w="5551" w:h="1621" w:hSpace="180" w:wrap="around" w:vAnchor="text" w:hAnchor="page" w:x="1070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7366C3" w:rsidRPr="00A8106D" w:rsidRDefault="007366C3" w:rsidP="00073FCE">
      <w:pPr>
        <w:framePr w:w="5551" w:h="1621" w:hSpace="180" w:wrap="around" w:vAnchor="text" w:hAnchor="page" w:x="1070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7366C3" w:rsidRPr="00A8106D" w:rsidRDefault="007366C3" w:rsidP="00073FCE">
      <w:pPr>
        <w:framePr w:w="5551" w:h="1621" w:hSpace="180" w:wrap="around" w:vAnchor="text" w:hAnchor="page" w:x="1070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2E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22" w:type="pct"/>
        <w:tblInd w:w="250" w:type="dxa"/>
        <w:tblLayout w:type="fixed"/>
        <w:tblLook w:val="00A0"/>
      </w:tblPr>
      <w:tblGrid>
        <w:gridCol w:w="1949"/>
        <w:gridCol w:w="2854"/>
        <w:gridCol w:w="2419"/>
        <w:gridCol w:w="887"/>
        <w:gridCol w:w="809"/>
        <w:gridCol w:w="1490"/>
        <w:gridCol w:w="664"/>
        <w:gridCol w:w="999"/>
        <w:gridCol w:w="772"/>
        <w:gridCol w:w="772"/>
        <w:gridCol w:w="769"/>
        <w:gridCol w:w="700"/>
      </w:tblGrid>
      <w:tr w:rsidR="007366C3" w:rsidRPr="00FD67F0" w:rsidTr="00FF39D0">
        <w:trPr>
          <w:trHeight w:val="394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программы, подпрограммы, </w:t>
            </w: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27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</w:tr>
      <w:tr w:rsidR="007366C3" w:rsidRPr="00FD67F0" w:rsidTr="00FF39D0">
        <w:trPr>
          <w:trHeight w:val="533"/>
        </w:trPr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proofErr w:type="gramStart"/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76C26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26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</w:tr>
    </w:tbl>
    <w:p w:rsidR="007366C3" w:rsidRPr="00F76C26" w:rsidRDefault="007366C3" w:rsidP="006952DF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022" w:type="pct"/>
        <w:tblInd w:w="250" w:type="dxa"/>
        <w:tblLayout w:type="fixed"/>
        <w:tblLook w:val="00A0"/>
      </w:tblPr>
      <w:tblGrid>
        <w:gridCol w:w="1949"/>
        <w:gridCol w:w="2854"/>
        <w:gridCol w:w="2419"/>
        <w:gridCol w:w="887"/>
        <w:gridCol w:w="809"/>
        <w:gridCol w:w="1490"/>
        <w:gridCol w:w="664"/>
        <w:gridCol w:w="999"/>
        <w:gridCol w:w="772"/>
        <w:gridCol w:w="772"/>
        <w:gridCol w:w="769"/>
        <w:gridCol w:w="700"/>
      </w:tblGrid>
      <w:tr w:rsidR="007366C3" w:rsidRPr="00F76C26" w:rsidTr="00AD2739">
        <w:trPr>
          <w:trHeight w:val="300"/>
          <w:tblHeader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366C3" w:rsidRPr="00141878" w:rsidTr="00AD2739">
        <w:trPr>
          <w:trHeight w:val="798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6C3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7366C3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6C3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3" w:rsidRPr="00141878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Волоконовского  района  на 2018-2022 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141878" w:rsidRDefault="007366C3" w:rsidP="00FF39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 «Волоконовский район» Белгородской области, 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дминистрация Волоконовского района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EB167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EB167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782743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EB167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7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RPr="00141878" w:rsidTr="00CA3243">
        <w:trPr>
          <w:trHeight w:val="798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6C3" w:rsidRPr="002671C4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3" w:rsidRPr="00D74433" w:rsidRDefault="007366C3" w:rsidP="00CA32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433">
              <w:rPr>
                <w:rFonts w:ascii="Times New Roman" w:hAnsi="Times New Roman"/>
                <w:color w:val="000000"/>
                <w:szCs w:val="28"/>
              </w:rPr>
              <w:t xml:space="preserve">Благоустройство дворовых  территорий многоквартирных домов, общественных и иных </w:t>
            </w:r>
            <w:r w:rsidRPr="00D74433">
              <w:rPr>
                <w:rFonts w:ascii="Times New Roman" w:hAnsi="Times New Roman"/>
                <w:color w:val="000000"/>
                <w:szCs w:val="28"/>
              </w:rPr>
              <w:lastRenderedPageBreak/>
              <w:t>территорий соответствующего функционального назначения Волоконовского района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Default="007366C3" w:rsidP="001B5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Волоконовского района</w:t>
            </w:r>
          </w:p>
          <w:p w:rsidR="007366C3" w:rsidRDefault="007366C3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EB167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EB1674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7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6C3" w:rsidRPr="00141878" w:rsidTr="00AD2739">
        <w:trPr>
          <w:trHeight w:val="2948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6C3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66C3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6C3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6C3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6C3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6C3" w:rsidRPr="00FD67F0" w:rsidRDefault="007366C3" w:rsidP="00FF3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3" w:rsidRDefault="007366C3" w:rsidP="00073FC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740DF6">
              <w:rPr>
                <w:rFonts w:ascii="Times New Roman" w:hAnsi="Times New Roman"/>
                <w:color w:val="000000"/>
                <w:szCs w:val="28"/>
              </w:rPr>
              <w:t>Поддержка муниципальной программы формирования современной городской среды</w:t>
            </w:r>
          </w:p>
          <w:p w:rsidR="007366C3" w:rsidRPr="00C008A7" w:rsidRDefault="007366C3" w:rsidP="00C008A7">
            <w:pPr>
              <w:rPr>
                <w:rFonts w:ascii="Times New Roman" w:hAnsi="Times New Roman"/>
                <w:szCs w:val="28"/>
              </w:rPr>
            </w:pPr>
          </w:p>
          <w:p w:rsidR="007366C3" w:rsidRDefault="007366C3" w:rsidP="00C008A7">
            <w:pPr>
              <w:rPr>
                <w:rFonts w:ascii="Times New Roman" w:hAnsi="Times New Roman"/>
                <w:szCs w:val="28"/>
              </w:rPr>
            </w:pPr>
          </w:p>
          <w:p w:rsidR="007366C3" w:rsidRPr="00C008A7" w:rsidRDefault="007366C3" w:rsidP="00C008A7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Default="007366C3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7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</w:t>
            </w:r>
          </w:p>
          <w:p w:rsidR="007366C3" w:rsidRDefault="007366C3" w:rsidP="00FF39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6C3" w:rsidRPr="00141878" w:rsidRDefault="007366C3" w:rsidP="00FF39D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EB1674" w:rsidRDefault="007366C3" w:rsidP="003A5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EB1674" w:rsidRDefault="007366C3" w:rsidP="003A5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67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782743" w:rsidRDefault="007366C3" w:rsidP="007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EB1674" w:rsidRDefault="007366C3" w:rsidP="007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7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5 10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D67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3" w:rsidRPr="00FD67F0" w:rsidRDefault="007366C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A8106D" w:rsidRDefault="007366C3" w:rsidP="00073FCE">
      <w:pPr>
        <w:framePr w:w="5551" w:h="1621" w:hSpace="180" w:wrap="around" w:vAnchor="text" w:hAnchor="page" w:x="10705" w:y="35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:rsidR="007366C3" w:rsidRPr="00A8106D" w:rsidRDefault="007366C3" w:rsidP="00073FCE">
      <w:pPr>
        <w:framePr w:w="5551" w:h="1621" w:hSpace="180" w:wrap="around" w:vAnchor="text" w:hAnchor="page" w:x="10705" w:y="35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7366C3" w:rsidRPr="00A8106D" w:rsidRDefault="007366C3" w:rsidP="00073FCE">
      <w:pPr>
        <w:framePr w:w="5551" w:h="1621" w:hSpace="180" w:wrap="around" w:vAnchor="text" w:hAnchor="page" w:x="10705" w:y="35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C26">
        <w:rPr>
          <w:rFonts w:ascii="Times New Roman" w:hAnsi="Times New Roman"/>
          <w:b/>
          <w:sz w:val="28"/>
          <w:szCs w:val="28"/>
        </w:rPr>
        <w:t>Перечень контрольных событий муниципальной программы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990"/>
        <w:gridCol w:w="2310"/>
        <w:gridCol w:w="770"/>
        <w:gridCol w:w="1100"/>
        <w:gridCol w:w="770"/>
        <w:gridCol w:w="880"/>
        <w:gridCol w:w="880"/>
        <w:gridCol w:w="880"/>
        <w:gridCol w:w="880"/>
        <w:gridCol w:w="880"/>
        <w:gridCol w:w="990"/>
        <w:gridCol w:w="880"/>
        <w:gridCol w:w="770"/>
        <w:gridCol w:w="990"/>
      </w:tblGrid>
      <w:tr w:rsidR="007366C3" w:rsidRPr="00F76C26" w:rsidTr="00FF39D0">
        <w:tc>
          <w:tcPr>
            <w:tcW w:w="1384" w:type="dxa"/>
            <w:vMerge w:val="restart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6C26">
              <w:rPr>
                <w:rFonts w:ascii="Times New Roman" w:hAnsi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76C26">
              <w:rPr>
                <w:rFonts w:ascii="Times New Roman" w:hAnsi="Times New Roman"/>
                <w:sz w:val="24"/>
                <w:szCs w:val="24"/>
              </w:rPr>
              <w:t xml:space="preserve"> события программы</w:t>
            </w:r>
          </w:p>
        </w:tc>
        <w:tc>
          <w:tcPr>
            <w:tcW w:w="990" w:type="dxa"/>
            <w:vMerge w:val="restart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310" w:type="dxa"/>
            <w:vMerge w:val="restart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670" w:type="dxa"/>
            <w:gridSpan w:val="12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7366C3" w:rsidRPr="00F76C26" w:rsidTr="00FF39D0">
        <w:tc>
          <w:tcPr>
            <w:tcW w:w="1384" w:type="dxa"/>
            <w:vMerge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3520" w:type="dxa"/>
            <w:gridSpan w:val="4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630" w:type="dxa"/>
            <w:gridSpan w:val="4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7366C3" w:rsidRPr="00F76C26" w:rsidTr="00FF39D0">
        <w:tc>
          <w:tcPr>
            <w:tcW w:w="1384" w:type="dxa"/>
            <w:vMerge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1100" w:type="dxa"/>
          </w:tcPr>
          <w:p w:rsidR="007366C3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66C3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77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88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88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88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880" w:type="dxa"/>
          </w:tcPr>
          <w:p w:rsidR="007366C3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  <w:proofErr w:type="gramEnd"/>
          </w:p>
        </w:tc>
        <w:tc>
          <w:tcPr>
            <w:tcW w:w="88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990" w:type="dxa"/>
          </w:tcPr>
          <w:p w:rsidR="007366C3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  <w:proofErr w:type="gramEnd"/>
          </w:p>
        </w:tc>
        <w:tc>
          <w:tcPr>
            <w:tcW w:w="88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77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99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тал</w:t>
            </w:r>
            <w:proofErr w:type="spellEnd"/>
          </w:p>
        </w:tc>
      </w:tr>
    </w:tbl>
    <w:p w:rsidR="007366C3" w:rsidRPr="00262448" w:rsidRDefault="007366C3" w:rsidP="006952DF">
      <w:pPr>
        <w:spacing w:after="0" w:line="240" w:lineRule="auto"/>
        <w:contextualSpacing/>
        <w:jc w:val="center"/>
        <w:rPr>
          <w:rFonts w:ascii="Times New Roman" w:hAnsi="Times New Roman"/>
          <w:sz w:val="2"/>
          <w:szCs w:val="24"/>
        </w:rPr>
      </w:pPr>
    </w:p>
    <w:tbl>
      <w:tblPr>
        <w:tblW w:w="153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990"/>
        <w:gridCol w:w="2310"/>
        <w:gridCol w:w="770"/>
        <w:gridCol w:w="1100"/>
        <w:gridCol w:w="770"/>
        <w:gridCol w:w="880"/>
        <w:gridCol w:w="880"/>
        <w:gridCol w:w="880"/>
        <w:gridCol w:w="880"/>
        <w:gridCol w:w="880"/>
        <w:gridCol w:w="990"/>
        <w:gridCol w:w="880"/>
        <w:gridCol w:w="770"/>
        <w:gridCol w:w="990"/>
      </w:tblGrid>
      <w:tr w:rsidR="007366C3" w:rsidRPr="00262448" w:rsidTr="00FF39D0">
        <w:trPr>
          <w:tblHeader/>
        </w:trPr>
        <w:tc>
          <w:tcPr>
            <w:tcW w:w="1384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366C3" w:rsidRPr="00141878" w:rsidTr="00FF39D0">
        <w:tc>
          <w:tcPr>
            <w:tcW w:w="1384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проектно-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сметной</w:t>
            </w:r>
            <w:proofErr w:type="gramEnd"/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</w:p>
        </w:tc>
        <w:tc>
          <w:tcPr>
            <w:tcW w:w="99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Волоконовского района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30.03.</w:t>
            </w:r>
          </w:p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RPr="00141878" w:rsidTr="00FF39D0">
        <w:tc>
          <w:tcPr>
            <w:tcW w:w="1384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6C26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7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процедур по отбору подрядных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заций</w:t>
            </w:r>
            <w:proofErr w:type="spellEnd"/>
          </w:p>
        </w:tc>
        <w:tc>
          <w:tcPr>
            <w:tcW w:w="99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7366C3" w:rsidRPr="00F76C26" w:rsidRDefault="007366C3" w:rsidP="00A03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Волоконовского района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30.06.</w:t>
            </w:r>
          </w:p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66C3" w:rsidRPr="00141878" w:rsidTr="00FF39D0">
        <w:tc>
          <w:tcPr>
            <w:tcW w:w="1384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6C26">
              <w:rPr>
                <w:rFonts w:ascii="Times New Roman" w:hAnsi="Times New Roman"/>
                <w:sz w:val="24"/>
                <w:szCs w:val="24"/>
              </w:rPr>
              <w:lastRenderedPageBreak/>
              <w:t>Выполне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76C26">
              <w:rPr>
                <w:rFonts w:ascii="Times New Roman" w:hAnsi="Times New Roman"/>
                <w:sz w:val="24"/>
                <w:szCs w:val="24"/>
              </w:rPr>
              <w:t xml:space="preserve"> работ,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предус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мотренных</w:t>
            </w:r>
            <w:proofErr w:type="spellEnd"/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spellStart"/>
            <w:r w:rsidRPr="00F76C26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90" w:type="dxa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7366C3" w:rsidRPr="00F76C26" w:rsidRDefault="007366C3" w:rsidP="00A03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6C26">
              <w:rPr>
                <w:rFonts w:ascii="Times New Roman" w:hAnsi="Times New Roman"/>
                <w:sz w:val="24"/>
                <w:szCs w:val="24"/>
              </w:rPr>
              <w:t xml:space="preserve"> Волоконовского района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99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7366C3" w:rsidRPr="00F76C26" w:rsidRDefault="007366C3" w:rsidP="00FF3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A8106D" w:rsidRDefault="007366C3" w:rsidP="002B2196">
      <w:pPr>
        <w:framePr w:w="5551" w:h="1621" w:hSpace="180" w:wrap="around" w:vAnchor="text" w:hAnchor="page" w:x="1015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</w:t>
      </w:r>
    </w:p>
    <w:p w:rsidR="007366C3" w:rsidRPr="00A8106D" w:rsidRDefault="007366C3" w:rsidP="002B2196">
      <w:pPr>
        <w:framePr w:w="5551" w:h="1621" w:hSpace="180" w:wrap="around" w:vAnchor="text" w:hAnchor="page" w:x="1015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7366C3" w:rsidRPr="00A8106D" w:rsidRDefault="007366C3" w:rsidP="002B2196">
      <w:pPr>
        <w:framePr w:w="5551" w:h="1621" w:hSpace="180" w:wrap="around" w:vAnchor="text" w:hAnchor="page" w:x="1015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2B21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814DE4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4D6AE6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A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 Волоконовка, ул. Гагарина, д. 65, д. 67</w:t>
      </w:r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   п. Волоконовка, ул. Комсомольская, д. 36а, д. 38а, д. 38в</w:t>
      </w:r>
      <w:proofErr w:type="gramEnd"/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п. Волоконовка, ул. Комсомольская, д. 42б</w:t>
      </w:r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п. Волоконовка, ул. Комсомольская, д. 42в</w:t>
      </w:r>
    </w:p>
    <w:p w:rsidR="007366C3" w:rsidRPr="004D6AE6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п. Волоконовка, ул. Ленина, д. 33</w:t>
      </w:r>
    </w:p>
    <w:p w:rsidR="007366C3" w:rsidRPr="004D6AE6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п. Волоконовка, ул. Ленина, д. 73, д. 77</w:t>
      </w:r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п. Волоконовка, ул. 60 лет Октября, д. 2</w:t>
      </w:r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 п. Волоконовка, ул. Чехова, д.7б</w:t>
      </w:r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 п. Волоконовка, ул. Чехова, д. 95</w:t>
      </w:r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п. Волоконовка, ул. Ленина, д. 20,</w:t>
      </w:r>
      <w:r w:rsidRPr="00D47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пр. Гая, д. 4</w:t>
      </w:r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п. Пятницкое, пр.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Маресевой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д. 31, д. 33, д. 35, д. 27, д. 29, ул. Первомайская, д. 2, д. 4, д. 6, </w:t>
      </w:r>
      <w:proofErr w:type="gramEnd"/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ул. Комарова, д. 1, д. 2, д. 4</w:t>
      </w:r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4D6AE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. Пятницкое, пр. </w:t>
      </w:r>
      <w:proofErr w:type="spellStart"/>
      <w:r>
        <w:rPr>
          <w:rFonts w:ascii="Times New Roman" w:hAnsi="Times New Roman"/>
          <w:sz w:val="28"/>
          <w:szCs w:val="28"/>
        </w:rPr>
        <w:t>Маресевой</w:t>
      </w:r>
      <w:proofErr w:type="spellEnd"/>
      <w:r>
        <w:rPr>
          <w:rFonts w:ascii="Times New Roman" w:hAnsi="Times New Roman"/>
          <w:sz w:val="28"/>
          <w:szCs w:val="28"/>
        </w:rPr>
        <w:t>, д. 5, ул. Свиридова, д. 1, д. 3, д. 5</w:t>
      </w:r>
    </w:p>
    <w:p w:rsidR="007366C3" w:rsidRDefault="007366C3" w:rsidP="006952D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п. Пятницкое, пр. </w:t>
      </w:r>
      <w:proofErr w:type="spellStart"/>
      <w:r>
        <w:rPr>
          <w:rFonts w:ascii="Times New Roman" w:hAnsi="Times New Roman"/>
          <w:sz w:val="28"/>
          <w:szCs w:val="28"/>
        </w:rPr>
        <w:t>Маресевой</w:t>
      </w:r>
      <w:proofErr w:type="spellEnd"/>
      <w:r>
        <w:rPr>
          <w:rFonts w:ascii="Times New Roman" w:hAnsi="Times New Roman"/>
          <w:sz w:val="28"/>
          <w:szCs w:val="28"/>
        </w:rPr>
        <w:t>, д. 1, д. 3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A8106D" w:rsidRDefault="007366C3" w:rsidP="002B2196">
      <w:pPr>
        <w:framePr w:w="5551" w:h="1621" w:hSpace="180" w:wrap="around" w:vAnchor="text" w:hAnchor="page" w:x="1026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7366C3" w:rsidRPr="00A8106D" w:rsidRDefault="007366C3" w:rsidP="002B2196">
      <w:pPr>
        <w:framePr w:w="5551" w:h="1621" w:hSpace="180" w:wrap="around" w:vAnchor="text" w:hAnchor="page" w:x="1026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7366C3" w:rsidRPr="00A8106D" w:rsidRDefault="007366C3" w:rsidP="002B2196">
      <w:pPr>
        <w:framePr w:w="5551" w:h="1621" w:hSpace="180" w:wrap="around" w:vAnchor="text" w:hAnchor="page" w:x="10265" w:y="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66C3" w:rsidRDefault="007366C3" w:rsidP="002B219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Адресный перечень благоустройства общественных территорий</w:t>
      </w:r>
    </w:p>
    <w:p w:rsidR="007366C3" w:rsidRDefault="007366C3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поселений Волоконовского района на 2018-2022 годы</w:t>
      </w:r>
    </w:p>
    <w:p w:rsidR="007366C3" w:rsidRDefault="007366C3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66C3" w:rsidRPr="00785454" w:rsidRDefault="007366C3" w:rsidP="006952DF">
      <w:pPr>
        <w:spacing w:after="0" w:line="240" w:lineRule="auto"/>
        <w:ind w:firstLine="1985"/>
        <w:rPr>
          <w:rFonts w:ascii="Times New Roman" w:hAnsi="Times New Roman"/>
          <w:color w:val="000000"/>
          <w:sz w:val="28"/>
          <w:szCs w:val="28"/>
        </w:rPr>
      </w:pPr>
      <w:r w:rsidRPr="00785454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Сквер в 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олоконовка, ул.Ленина (за зданием администрации района)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A8106D" w:rsidRDefault="007366C3" w:rsidP="002B2196">
      <w:pPr>
        <w:framePr w:w="5551" w:h="1621" w:hSpace="180" w:wrap="around" w:vAnchor="text" w:hAnchor="page" w:x="1037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:rsidR="007366C3" w:rsidRPr="00A8106D" w:rsidRDefault="007366C3" w:rsidP="002B2196">
      <w:pPr>
        <w:framePr w:w="5551" w:h="1621" w:hSpace="180" w:wrap="around" w:vAnchor="text" w:hAnchor="page" w:x="1037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7366C3" w:rsidRPr="00A8106D" w:rsidRDefault="007366C3" w:rsidP="002B2196">
      <w:pPr>
        <w:framePr w:w="5551" w:h="1621" w:hSpace="180" w:wrap="around" w:vAnchor="text" w:hAnchor="page" w:x="1037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Адресный перечень объектов недвижимого имущества    </w:t>
      </w:r>
    </w:p>
    <w:p w:rsidR="007366C3" w:rsidRDefault="007366C3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7366C3" w:rsidRPr="00814DE4" w:rsidRDefault="007366C3" w:rsidP="006952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DE4">
        <w:rPr>
          <w:rFonts w:ascii="Times New Roman" w:hAnsi="Times New Roman"/>
          <w:b/>
          <w:color w:val="000000"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7366C3" w:rsidRDefault="007366C3" w:rsidP="006952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ИП Кудряшов  В.Ю., п. Волоконовка, ул. Ленина, 72 </w:t>
      </w:r>
    </w:p>
    <w:p w:rsidR="007366C3" w:rsidRDefault="007366C3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ИП Мартынова С.Н., кафе «Тайм», п. Волоконовка, ул. Невского, 32 </w:t>
      </w:r>
    </w:p>
    <w:p w:rsidR="007366C3" w:rsidRDefault="007366C3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ИП Попов С.В., магазин «Прогресс», п. Волоконовка, ул. 60 лет Октября, 1</w:t>
      </w:r>
    </w:p>
    <w:p w:rsidR="007366C3" w:rsidRDefault="007366C3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ИП Молчанов  Н.А., п. Волоконовка, ул. 60 лет Октября, 1</w:t>
      </w:r>
    </w:p>
    <w:p w:rsidR="007366C3" w:rsidRDefault="007366C3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ИП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Шайдарова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В.В., п. Волоконовка, ул. 60 лет Октября, 1</w:t>
      </w:r>
    </w:p>
    <w:p w:rsidR="007366C3" w:rsidRDefault="007366C3" w:rsidP="006952DF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ИП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Заржевский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А.Н., ресторан «Прага»,</w:t>
      </w:r>
      <w:r w:rsidRPr="005E48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п. Волоконовка, ул. 60 лет Октября, 1</w:t>
      </w: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Сиротенко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С.И., генеральный директор ОАО «Кондитерская фабрика «Белогорье»</w:t>
      </w: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Pr="00A8106D" w:rsidRDefault="007366C3" w:rsidP="006952DF">
      <w:pPr>
        <w:framePr w:w="5551" w:h="1621" w:hSpace="180" w:wrap="around" w:vAnchor="text" w:hAnchor="page" w:x="10155" w:y="37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A810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:rsidR="007366C3" w:rsidRPr="00A8106D" w:rsidRDefault="007366C3" w:rsidP="006952DF">
      <w:pPr>
        <w:framePr w:w="5551" w:h="1621" w:hSpace="180" w:wrap="around" w:vAnchor="text" w:hAnchor="page" w:x="10155" w:y="37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7366C3" w:rsidRPr="00A8106D" w:rsidRDefault="007366C3" w:rsidP="006952DF">
      <w:pPr>
        <w:framePr w:w="5551" w:h="1621" w:hSpace="180" w:wrap="around" w:vAnchor="text" w:hAnchor="page" w:x="10155" w:y="37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6D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06D">
        <w:rPr>
          <w:rFonts w:ascii="Times New Roman" w:hAnsi="Times New Roman"/>
          <w:b/>
          <w:sz w:val="28"/>
          <w:szCs w:val="28"/>
        </w:rPr>
        <w:t>на территории Волоконовского района на 2018-2022 годы»</w:t>
      </w: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color w:val="000000"/>
          <w:sz w:val="28"/>
          <w:szCs w:val="28"/>
        </w:rPr>
      </w:pPr>
    </w:p>
    <w:p w:rsidR="007366C3" w:rsidRDefault="007366C3" w:rsidP="006952DF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4DE4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7366C3" w:rsidRDefault="007366C3" w:rsidP="006952DF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4D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14DE4">
        <w:rPr>
          <w:rFonts w:ascii="Times New Roman" w:hAnsi="Times New Roman"/>
          <w:b/>
          <w:sz w:val="28"/>
          <w:szCs w:val="28"/>
        </w:rPr>
        <w:t>предоставленных для их размещения в границах Волоконовского района</w:t>
      </w:r>
      <w:proofErr w:type="gramEnd"/>
    </w:p>
    <w:p w:rsidR="007366C3" w:rsidRDefault="007366C3" w:rsidP="006952DF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366C3" w:rsidRPr="003623E3" w:rsidRDefault="007366C3" w:rsidP="006952DF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3623E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3E3">
        <w:rPr>
          <w:rFonts w:ascii="Times New Roman" w:hAnsi="Times New Roman"/>
          <w:sz w:val="28"/>
          <w:szCs w:val="28"/>
        </w:rPr>
        <w:t xml:space="preserve"> ИЖС, п. Волоконовка, ул. </w:t>
      </w:r>
      <w:r>
        <w:rPr>
          <w:rFonts w:ascii="Times New Roman" w:hAnsi="Times New Roman"/>
          <w:sz w:val="28"/>
          <w:szCs w:val="28"/>
        </w:rPr>
        <w:t>Буденного</w:t>
      </w:r>
    </w:p>
    <w:p w:rsidR="007366C3" w:rsidRPr="003623E3" w:rsidRDefault="007366C3" w:rsidP="006952DF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623E3">
        <w:rPr>
          <w:rFonts w:ascii="Times New Roman" w:hAnsi="Times New Roman"/>
          <w:sz w:val="28"/>
          <w:szCs w:val="28"/>
        </w:rPr>
        <w:t xml:space="preserve">.. ИЖС, п. Волоконовка, ул. </w:t>
      </w:r>
      <w:r>
        <w:rPr>
          <w:rFonts w:ascii="Times New Roman" w:hAnsi="Times New Roman"/>
          <w:sz w:val="28"/>
          <w:szCs w:val="28"/>
        </w:rPr>
        <w:t>Жукова</w:t>
      </w:r>
    </w:p>
    <w:p w:rsidR="007366C3" w:rsidRDefault="007366C3" w:rsidP="0069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ind w:left="550" w:firstLine="708"/>
        <w:rPr>
          <w:rFonts w:ascii="Times New Roman" w:hAnsi="Times New Roman"/>
          <w:b/>
          <w:sz w:val="28"/>
          <w:szCs w:val="28"/>
        </w:rPr>
      </w:pPr>
    </w:p>
    <w:p w:rsidR="007366C3" w:rsidRDefault="007366C3" w:rsidP="006952DF">
      <w:pPr>
        <w:spacing w:after="0" w:line="240" w:lineRule="auto"/>
        <w:ind w:firstLine="2977"/>
        <w:jc w:val="right"/>
        <w:rPr>
          <w:rFonts w:ascii="Times New Roman" w:hAnsi="Times New Roman"/>
          <w:b/>
          <w:sz w:val="24"/>
          <w:szCs w:val="24"/>
        </w:rPr>
      </w:pPr>
    </w:p>
    <w:p w:rsidR="007366C3" w:rsidRDefault="007366C3" w:rsidP="006952DF">
      <w:pPr>
        <w:spacing w:after="0" w:line="240" w:lineRule="auto"/>
        <w:ind w:firstLine="2977"/>
        <w:jc w:val="right"/>
        <w:rPr>
          <w:rFonts w:ascii="Times New Roman" w:hAnsi="Times New Roman"/>
          <w:b/>
          <w:sz w:val="24"/>
          <w:szCs w:val="24"/>
        </w:rPr>
      </w:pPr>
    </w:p>
    <w:p w:rsidR="007366C3" w:rsidRPr="00814DE4" w:rsidRDefault="007366C3" w:rsidP="006952DF">
      <w:pPr>
        <w:spacing w:after="0" w:line="240" w:lineRule="auto"/>
        <w:jc w:val="center"/>
      </w:pPr>
    </w:p>
    <w:p w:rsidR="007366C3" w:rsidRDefault="007366C3" w:rsidP="00695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66C3" w:rsidRDefault="007366C3" w:rsidP="00A810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366C3" w:rsidSect="002B2196">
      <w:headerReference w:type="even" r:id="rId23"/>
      <w:headerReference w:type="default" r:id="rId24"/>
      <w:headerReference w:type="first" r:id="rId25"/>
      <w:pgSz w:w="16838" w:h="11906" w:orient="landscape"/>
      <w:pgMar w:top="709" w:right="902" w:bottom="1701" w:left="1134" w:header="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B5" w:rsidRDefault="00960AB5" w:rsidP="00786067">
      <w:pPr>
        <w:spacing w:after="0" w:line="240" w:lineRule="auto"/>
      </w:pPr>
      <w:r>
        <w:separator/>
      </w:r>
    </w:p>
  </w:endnote>
  <w:endnote w:type="continuationSeparator" w:id="0">
    <w:p w:rsidR="00960AB5" w:rsidRDefault="00960AB5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B5" w:rsidRDefault="00960AB5" w:rsidP="00786067">
      <w:pPr>
        <w:spacing w:after="0" w:line="240" w:lineRule="auto"/>
      </w:pPr>
      <w:r>
        <w:separator/>
      </w:r>
    </w:p>
  </w:footnote>
  <w:footnote w:type="continuationSeparator" w:id="0">
    <w:p w:rsidR="00960AB5" w:rsidRDefault="00960AB5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3" w:rsidRDefault="003D4FCD" w:rsidP="005F02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66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6C3">
      <w:rPr>
        <w:rStyle w:val="a5"/>
        <w:noProof/>
      </w:rPr>
      <w:t>3</w:t>
    </w:r>
    <w:r>
      <w:rPr>
        <w:rStyle w:val="a5"/>
      </w:rPr>
      <w:fldChar w:fldCharType="end"/>
    </w:r>
  </w:p>
  <w:p w:rsidR="007366C3" w:rsidRDefault="007366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3" w:rsidRDefault="007366C3">
    <w:pPr>
      <w:pStyle w:val="a3"/>
    </w:pPr>
  </w:p>
  <w:p w:rsidR="007366C3" w:rsidRDefault="007366C3">
    <w:pPr>
      <w:pStyle w:val="a3"/>
    </w:pPr>
  </w:p>
  <w:p w:rsidR="007366C3" w:rsidRDefault="003D4FCD" w:rsidP="005F02E5">
    <w:pPr>
      <w:pStyle w:val="a3"/>
      <w:framePr w:w="441" w:wrap="around" w:vAnchor="text" w:hAnchor="page" w:x="6271" w:y="16"/>
      <w:ind w:firstLine="0"/>
      <w:jc w:val="center"/>
      <w:rPr>
        <w:rStyle w:val="a5"/>
      </w:rPr>
    </w:pPr>
    <w:r>
      <w:rPr>
        <w:rStyle w:val="a5"/>
      </w:rPr>
      <w:fldChar w:fldCharType="begin"/>
    </w:r>
    <w:r w:rsidR="007366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ACC">
      <w:rPr>
        <w:rStyle w:val="a5"/>
        <w:noProof/>
      </w:rPr>
      <w:t>3</w:t>
    </w:r>
    <w:r>
      <w:rPr>
        <w:rStyle w:val="a5"/>
      </w:rPr>
      <w:fldChar w:fldCharType="end"/>
    </w:r>
  </w:p>
  <w:p w:rsidR="007366C3" w:rsidRDefault="007366C3" w:rsidP="00A8106D">
    <w:pPr>
      <w:pStyle w:val="a3"/>
      <w:jc w:val="center"/>
    </w:pPr>
  </w:p>
  <w:p w:rsidR="007366C3" w:rsidRDefault="007366C3" w:rsidP="00A8106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3" w:rsidRDefault="003D4FCD" w:rsidP="00BC6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66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6C3" w:rsidRDefault="007366C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3" w:rsidRDefault="003D4FCD" w:rsidP="002B2196">
    <w:pPr>
      <w:pStyle w:val="a3"/>
      <w:framePr w:wrap="around" w:vAnchor="text" w:hAnchor="page" w:x="8065" w:y="343"/>
      <w:rPr>
        <w:rStyle w:val="a5"/>
      </w:rPr>
    </w:pPr>
    <w:r>
      <w:rPr>
        <w:rStyle w:val="a5"/>
      </w:rPr>
      <w:fldChar w:fldCharType="begin"/>
    </w:r>
    <w:r w:rsidR="007366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1C7">
      <w:rPr>
        <w:rStyle w:val="a5"/>
        <w:noProof/>
      </w:rPr>
      <w:t>39</w:t>
    </w:r>
    <w:r>
      <w:rPr>
        <w:rStyle w:val="a5"/>
      </w:rPr>
      <w:fldChar w:fldCharType="end"/>
    </w:r>
  </w:p>
  <w:p w:rsidR="007366C3" w:rsidRDefault="007366C3" w:rsidP="00AD497C">
    <w:pPr>
      <w:pStyle w:val="a3"/>
      <w:spacing w:line="200" w:lineRule="exact"/>
      <w:ind w:left="12210" w:right="-11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3" w:rsidRPr="00256301" w:rsidRDefault="003D4FCD">
    <w:pPr>
      <w:pStyle w:val="a3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="007366C3"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 w:rsidR="007366C3"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8C106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92B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3A486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4303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8042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DFE6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6269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C685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C142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8EAF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1980C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3">
    <w:nsid w:val="020232EF"/>
    <w:multiLevelType w:val="multilevel"/>
    <w:tmpl w:val="6AC8F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04387D87"/>
    <w:multiLevelType w:val="hybridMultilevel"/>
    <w:tmpl w:val="13E465B8"/>
    <w:lvl w:ilvl="0" w:tplc="C0946186">
      <w:numFmt w:val="bullet"/>
      <w:lvlText w:val="-"/>
      <w:lvlJc w:val="left"/>
      <w:pPr>
        <w:ind w:left="118" w:hanging="368"/>
      </w:pPr>
      <w:rPr>
        <w:rFonts w:hint="default"/>
        <w:w w:val="99"/>
      </w:rPr>
    </w:lvl>
    <w:lvl w:ilvl="1" w:tplc="DE3EB586">
      <w:numFmt w:val="bullet"/>
      <w:lvlText w:val="-"/>
      <w:lvlJc w:val="left"/>
      <w:pPr>
        <w:ind w:left="538" w:hanging="368"/>
      </w:pPr>
      <w:rPr>
        <w:rFonts w:hint="default"/>
        <w:w w:val="99"/>
      </w:rPr>
    </w:lvl>
    <w:lvl w:ilvl="2" w:tplc="668A3698">
      <w:numFmt w:val="bullet"/>
      <w:lvlText w:val="•"/>
      <w:lvlJc w:val="left"/>
      <w:pPr>
        <w:ind w:left="1576" w:hanging="368"/>
      </w:pPr>
      <w:rPr>
        <w:rFonts w:hint="default"/>
      </w:rPr>
    </w:lvl>
    <w:lvl w:ilvl="3" w:tplc="F668AE94">
      <w:numFmt w:val="bullet"/>
      <w:lvlText w:val="•"/>
      <w:lvlJc w:val="left"/>
      <w:pPr>
        <w:ind w:left="2612" w:hanging="368"/>
      </w:pPr>
      <w:rPr>
        <w:rFonts w:hint="default"/>
      </w:rPr>
    </w:lvl>
    <w:lvl w:ilvl="4" w:tplc="E67484F2">
      <w:numFmt w:val="bullet"/>
      <w:lvlText w:val="•"/>
      <w:lvlJc w:val="left"/>
      <w:pPr>
        <w:ind w:left="3648" w:hanging="368"/>
      </w:pPr>
      <w:rPr>
        <w:rFonts w:hint="default"/>
      </w:rPr>
    </w:lvl>
    <w:lvl w:ilvl="5" w:tplc="BE9622D0">
      <w:numFmt w:val="bullet"/>
      <w:lvlText w:val="•"/>
      <w:lvlJc w:val="left"/>
      <w:pPr>
        <w:ind w:left="4685" w:hanging="368"/>
      </w:pPr>
      <w:rPr>
        <w:rFonts w:hint="default"/>
      </w:rPr>
    </w:lvl>
    <w:lvl w:ilvl="6" w:tplc="07848C76">
      <w:numFmt w:val="bullet"/>
      <w:lvlText w:val="•"/>
      <w:lvlJc w:val="left"/>
      <w:pPr>
        <w:ind w:left="5721" w:hanging="368"/>
      </w:pPr>
      <w:rPr>
        <w:rFonts w:hint="default"/>
      </w:rPr>
    </w:lvl>
    <w:lvl w:ilvl="7" w:tplc="EED044CC">
      <w:numFmt w:val="bullet"/>
      <w:lvlText w:val="•"/>
      <w:lvlJc w:val="left"/>
      <w:pPr>
        <w:ind w:left="6757" w:hanging="368"/>
      </w:pPr>
      <w:rPr>
        <w:rFonts w:hint="default"/>
      </w:rPr>
    </w:lvl>
    <w:lvl w:ilvl="8" w:tplc="A3E404A6">
      <w:numFmt w:val="bullet"/>
      <w:lvlText w:val="•"/>
      <w:lvlJc w:val="left"/>
      <w:pPr>
        <w:ind w:left="7793" w:hanging="368"/>
      </w:pPr>
      <w:rPr>
        <w:rFonts w:hint="default"/>
      </w:rPr>
    </w:lvl>
  </w:abstractNum>
  <w:abstractNum w:abstractNumId="15">
    <w:nsid w:val="0CC220D3"/>
    <w:multiLevelType w:val="hybridMultilevel"/>
    <w:tmpl w:val="EE8E3C46"/>
    <w:lvl w:ilvl="0" w:tplc="AD20569E">
      <w:start w:val="1"/>
      <w:numFmt w:val="decimal"/>
      <w:lvlText w:val="%1."/>
      <w:lvlJc w:val="left"/>
      <w:pPr>
        <w:ind w:left="538" w:hanging="274"/>
      </w:pPr>
      <w:rPr>
        <w:rFonts w:cs="Times New Roman" w:hint="default"/>
        <w:w w:val="99"/>
      </w:rPr>
    </w:lvl>
    <w:lvl w:ilvl="1" w:tplc="54AE1A3E">
      <w:start w:val="1"/>
      <w:numFmt w:val="decimal"/>
      <w:lvlText w:val="%2."/>
      <w:lvlJc w:val="left"/>
      <w:pPr>
        <w:ind w:left="2781" w:hanging="709"/>
      </w:pPr>
      <w:rPr>
        <w:rFonts w:cs="Times New Roman" w:hint="default"/>
        <w:w w:val="99"/>
      </w:rPr>
    </w:lvl>
    <w:lvl w:ilvl="2" w:tplc="1050120E">
      <w:numFmt w:val="bullet"/>
      <w:lvlText w:val="•"/>
      <w:lvlJc w:val="left"/>
      <w:pPr>
        <w:ind w:left="3647" w:hanging="709"/>
      </w:pPr>
      <w:rPr>
        <w:rFonts w:hint="default"/>
      </w:rPr>
    </w:lvl>
    <w:lvl w:ilvl="3" w:tplc="1264DF40">
      <w:numFmt w:val="bullet"/>
      <w:lvlText w:val="•"/>
      <w:lvlJc w:val="left"/>
      <w:pPr>
        <w:ind w:left="4514" w:hanging="709"/>
      </w:pPr>
      <w:rPr>
        <w:rFonts w:hint="default"/>
      </w:rPr>
    </w:lvl>
    <w:lvl w:ilvl="4" w:tplc="241CA9BA">
      <w:numFmt w:val="bullet"/>
      <w:lvlText w:val="•"/>
      <w:lvlJc w:val="left"/>
      <w:pPr>
        <w:ind w:left="5382" w:hanging="709"/>
      </w:pPr>
      <w:rPr>
        <w:rFonts w:hint="default"/>
      </w:rPr>
    </w:lvl>
    <w:lvl w:ilvl="5" w:tplc="C32629AA">
      <w:numFmt w:val="bullet"/>
      <w:lvlText w:val="•"/>
      <w:lvlJc w:val="left"/>
      <w:pPr>
        <w:ind w:left="6249" w:hanging="709"/>
      </w:pPr>
      <w:rPr>
        <w:rFonts w:hint="default"/>
      </w:rPr>
    </w:lvl>
    <w:lvl w:ilvl="6" w:tplc="E3B2AF2C">
      <w:numFmt w:val="bullet"/>
      <w:lvlText w:val="•"/>
      <w:lvlJc w:val="left"/>
      <w:pPr>
        <w:ind w:left="7116" w:hanging="709"/>
      </w:pPr>
      <w:rPr>
        <w:rFonts w:hint="default"/>
      </w:rPr>
    </w:lvl>
    <w:lvl w:ilvl="7" w:tplc="C4A47408">
      <w:numFmt w:val="bullet"/>
      <w:lvlText w:val="•"/>
      <w:lvlJc w:val="left"/>
      <w:pPr>
        <w:ind w:left="7984" w:hanging="709"/>
      </w:pPr>
      <w:rPr>
        <w:rFonts w:hint="default"/>
      </w:rPr>
    </w:lvl>
    <w:lvl w:ilvl="8" w:tplc="CD9C573C"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6">
    <w:nsid w:val="10984377"/>
    <w:multiLevelType w:val="hybridMultilevel"/>
    <w:tmpl w:val="BB66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5C03B0"/>
    <w:multiLevelType w:val="hybridMultilevel"/>
    <w:tmpl w:val="25524602"/>
    <w:lvl w:ilvl="0" w:tplc="C4D47850">
      <w:start w:val="1"/>
      <w:numFmt w:val="decimal"/>
      <w:lvlText w:val="%1."/>
      <w:lvlJc w:val="left"/>
      <w:pPr>
        <w:ind w:left="7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8">
    <w:nsid w:val="1CC97893"/>
    <w:multiLevelType w:val="hybridMultilevel"/>
    <w:tmpl w:val="DB18BF92"/>
    <w:lvl w:ilvl="0" w:tplc="50F2B6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E4605F"/>
    <w:multiLevelType w:val="hybridMultilevel"/>
    <w:tmpl w:val="6E68076A"/>
    <w:lvl w:ilvl="0" w:tplc="E9064328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1F762330"/>
    <w:multiLevelType w:val="hybridMultilevel"/>
    <w:tmpl w:val="1F24EB36"/>
    <w:lvl w:ilvl="0" w:tplc="1B46C8C6">
      <w:start w:val="1"/>
      <w:numFmt w:val="decimal"/>
      <w:lvlText w:val="%1."/>
      <w:lvlJc w:val="left"/>
      <w:pPr>
        <w:ind w:left="596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B145264">
      <w:start w:val="3"/>
      <w:numFmt w:val="decimal"/>
      <w:lvlText w:val="%2."/>
      <w:lvlJc w:val="left"/>
      <w:pPr>
        <w:ind w:left="544" w:hanging="260"/>
      </w:pPr>
      <w:rPr>
        <w:rFonts w:cs="Times New Roman" w:hint="default"/>
        <w:w w:val="99"/>
      </w:rPr>
    </w:lvl>
    <w:lvl w:ilvl="2" w:tplc="480C6874">
      <w:numFmt w:val="bullet"/>
      <w:lvlText w:val="•"/>
      <w:lvlJc w:val="left"/>
      <w:pPr>
        <w:ind w:left="4411" w:hanging="260"/>
      </w:pPr>
      <w:rPr>
        <w:rFonts w:hint="default"/>
      </w:rPr>
    </w:lvl>
    <w:lvl w:ilvl="3" w:tplc="BB1EE10A">
      <w:numFmt w:val="bullet"/>
      <w:lvlText w:val="•"/>
      <w:lvlJc w:val="left"/>
      <w:pPr>
        <w:ind w:left="5183" w:hanging="260"/>
      </w:pPr>
      <w:rPr>
        <w:rFonts w:hint="default"/>
      </w:rPr>
    </w:lvl>
    <w:lvl w:ilvl="4" w:tplc="C6229F0E">
      <w:numFmt w:val="bullet"/>
      <w:lvlText w:val="•"/>
      <w:lvlJc w:val="left"/>
      <w:pPr>
        <w:ind w:left="5955" w:hanging="260"/>
      </w:pPr>
      <w:rPr>
        <w:rFonts w:hint="default"/>
      </w:rPr>
    </w:lvl>
    <w:lvl w:ilvl="5" w:tplc="4D3C796E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EF7288B8">
      <w:numFmt w:val="bullet"/>
      <w:lvlText w:val="•"/>
      <w:lvlJc w:val="left"/>
      <w:pPr>
        <w:ind w:left="7499" w:hanging="260"/>
      </w:pPr>
      <w:rPr>
        <w:rFonts w:hint="default"/>
      </w:rPr>
    </w:lvl>
    <w:lvl w:ilvl="7" w:tplc="6AA4A2BE">
      <w:numFmt w:val="bullet"/>
      <w:lvlText w:val="•"/>
      <w:lvlJc w:val="left"/>
      <w:pPr>
        <w:ind w:left="8270" w:hanging="260"/>
      </w:pPr>
      <w:rPr>
        <w:rFonts w:hint="default"/>
      </w:rPr>
    </w:lvl>
    <w:lvl w:ilvl="8" w:tplc="BD34FC6A">
      <w:numFmt w:val="bullet"/>
      <w:lvlText w:val="•"/>
      <w:lvlJc w:val="left"/>
      <w:pPr>
        <w:ind w:left="9042" w:hanging="260"/>
      </w:pPr>
      <w:rPr>
        <w:rFonts w:hint="default"/>
      </w:rPr>
    </w:lvl>
  </w:abstractNum>
  <w:abstractNum w:abstractNumId="22">
    <w:nsid w:val="201B5690"/>
    <w:multiLevelType w:val="hybridMultilevel"/>
    <w:tmpl w:val="50F2BEBA"/>
    <w:lvl w:ilvl="0" w:tplc="23FCE6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22D031B5"/>
    <w:multiLevelType w:val="hybridMultilevel"/>
    <w:tmpl w:val="5F0A6D4A"/>
    <w:lvl w:ilvl="0" w:tplc="BD3AF1E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4">
    <w:nsid w:val="24035115"/>
    <w:multiLevelType w:val="hybridMultilevel"/>
    <w:tmpl w:val="62943F7E"/>
    <w:lvl w:ilvl="0" w:tplc="6866B1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4504093"/>
    <w:multiLevelType w:val="multilevel"/>
    <w:tmpl w:val="2F3C86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6">
    <w:nsid w:val="27714B62"/>
    <w:multiLevelType w:val="multilevel"/>
    <w:tmpl w:val="CBD06B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>
    <w:nsid w:val="2B330B31"/>
    <w:multiLevelType w:val="hybridMultilevel"/>
    <w:tmpl w:val="90AECB32"/>
    <w:lvl w:ilvl="0" w:tplc="A94E8E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0D04A2A"/>
    <w:multiLevelType w:val="multilevel"/>
    <w:tmpl w:val="F83832F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9">
    <w:nsid w:val="34F97AF5"/>
    <w:multiLevelType w:val="hybridMultilevel"/>
    <w:tmpl w:val="B1407BBE"/>
    <w:lvl w:ilvl="0" w:tplc="41E2DF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7516E1E"/>
    <w:multiLevelType w:val="multilevel"/>
    <w:tmpl w:val="85C424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7B627E"/>
    <w:multiLevelType w:val="hybridMultilevel"/>
    <w:tmpl w:val="6A20D98E"/>
    <w:lvl w:ilvl="0" w:tplc="DF9C0E2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4">
    <w:nsid w:val="51417083"/>
    <w:multiLevelType w:val="multilevel"/>
    <w:tmpl w:val="67AE0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5">
    <w:nsid w:val="52B53F38"/>
    <w:multiLevelType w:val="hybridMultilevel"/>
    <w:tmpl w:val="473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0B604D"/>
    <w:multiLevelType w:val="hybridMultilevel"/>
    <w:tmpl w:val="F0E28D7C"/>
    <w:lvl w:ilvl="0" w:tplc="041E5130">
      <w:start w:val="1"/>
      <w:numFmt w:val="decimal"/>
      <w:lvlText w:val="%1."/>
      <w:lvlJc w:val="left"/>
      <w:pPr>
        <w:ind w:left="1741" w:hanging="97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37">
    <w:nsid w:val="59485F55"/>
    <w:multiLevelType w:val="hybridMultilevel"/>
    <w:tmpl w:val="9D58D310"/>
    <w:lvl w:ilvl="0" w:tplc="55447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CAE4D61"/>
    <w:multiLevelType w:val="multilevel"/>
    <w:tmpl w:val="2AEE6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>
    <w:nsid w:val="5DAB31F4"/>
    <w:multiLevelType w:val="hybridMultilevel"/>
    <w:tmpl w:val="01100178"/>
    <w:lvl w:ilvl="0" w:tplc="15363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14B5830"/>
    <w:multiLevelType w:val="hybridMultilevel"/>
    <w:tmpl w:val="01EC1EB0"/>
    <w:lvl w:ilvl="0" w:tplc="D0CE173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1">
    <w:nsid w:val="61DC0B03"/>
    <w:multiLevelType w:val="hybridMultilevel"/>
    <w:tmpl w:val="38EE4C24"/>
    <w:lvl w:ilvl="0" w:tplc="99A60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3A908DD"/>
    <w:multiLevelType w:val="hybridMultilevel"/>
    <w:tmpl w:val="C7FC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2C58E3"/>
    <w:multiLevelType w:val="hybridMultilevel"/>
    <w:tmpl w:val="4D6EFE1C"/>
    <w:lvl w:ilvl="0" w:tplc="D4F8D3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7D87923"/>
    <w:multiLevelType w:val="hybridMultilevel"/>
    <w:tmpl w:val="176027BA"/>
    <w:lvl w:ilvl="0" w:tplc="C4E63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B553FA6"/>
    <w:multiLevelType w:val="hybridMultilevel"/>
    <w:tmpl w:val="C2E683E2"/>
    <w:lvl w:ilvl="0" w:tplc="E904D3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1"/>
  </w:num>
  <w:num w:numId="2">
    <w:abstractNumId w:val="34"/>
  </w:num>
  <w:num w:numId="3">
    <w:abstractNumId w:val="33"/>
  </w:num>
  <w:num w:numId="4">
    <w:abstractNumId w:val="31"/>
  </w:num>
  <w:num w:numId="5">
    <w:abstractNumId w:val="11"/>
  </w:num>
  <w:num w:numId="6">
    <w:abstractNumId w:val="35"/>
  </w:num>
  <w:num w:numId="7">
    <w:abstractNumId w:val="16"/>
  </w:num>
  <w:num w:numId="8">
    <w:abstractNumId w:val="18"/>
  </w:num>
  <w:num w:numId="9">
    <w:abstractNumId w:val="19"/>
  </w:num>
  <w:num w:numId="10">
    <w:abstractNumId w:val="43"/>
  </w:num>
  <w:num w:numId="11">
    <w:abstractNumId w:val="27"/>
  </w:num>
  <w:num w:numId="12">
    <w:abstractNumId w:val="39"/>
  </w:num>
  <w:num w:numId="13">
    <w:abstractNumId w:val="13"/>
  </w:num>
  <w:num w:numId="14">
    <w:abstractNumId w:val="37"/>
  </w:num>
  <w:num w:numId="15">
    <w:abstractNumId w:val="0"/>
  </w:num>
  <w:num w:numId="16">
    <w:abstractNumId w:val="44"/>
  </w:num>
  <w:num w:numId="17">
    <w:abstractNumId w:val="38"/>
  </w:num>
  <w:num w:numId="18">
    <w:abstractNumId w:val="32"/>
  </w:num>
  <w:num w:numId="19">
    <w:abstractNumId w:val="12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45"/>
  </w:num>
  <w:num w:numId="31">
    <w:abstractNumId w:val="24"/>
  </w:num>
  <w:num w:numId="32">
    <w:abstractNumId w:val="23"/>
  </w:num>
  <w:num w:numId="33">
    <w:abstractNumId w:val="20"/>
  </w:num>
  <w:num w:numId="34">
    <w:abstractNumId w:val="25"/>
  </w:num>
  <w:num w:numId="35">
    <w:abstractNumId w:val="40"/>
  </w:num>
  <w:num w:numId="36">
    <w:abstractNumId w:val="29"/>
  </w:num>
  <w:num w:numId="37">
    <w:abstractNumId w:val="26"/>
  </w:num>
  <w:num w:numId="38">
    <w:abstractNumId w:val="42"/>
  </w:num>
  <w:num w:numId="39">
    <w:abstractNumId w:val="28"/>
  </w:num>
  <w:num w:numId="40">
    <w:abstractNumId w:val="22"/>
  </w:num>
  <w:num w:numId="41">
    <w:abstractNumId w:val="36"/>
  </w:num>
  <w:num w:numId="42">
    <w:abstractNumId w:val="30"/>
  </w:num>
  <w:num w:numId="43">
    <w:abstractNumId w:val="21"/>
  </w:num>
  <w:num w:numId="44">
    <w:abstractNumId w:val="15"/>
  </w:num>
  <w:num w:numId="45">
    <w:abstractNumId w:val="14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5D"/>
    <w:rsid w:val="00000147"/>
    <w:rsid w:val="000020DB"/>
    <w:rsid w:val="0000276E"/>
    <w:rsid w:val="00007B43"/>
    <w:rsid w:val="00013EC3"/>
    <w:rsid w:val="00016DB2"/>
    <w:rsid w:val="00023DF2"/>
    <w:rsid w:val="0002685F"/>
    <w:rsid w:val="00035F59"/>
    <w:rsid w:val="0003718A"/>
    <w:rsid w:val="000400EE"/>
    <w:rsid w:val="00045538"/>
    <w:rsid w:val="000517A0"/>
    <w:rsid w:val="00061C13"/>
    <w:rsid w:val="00063172"/>
    <w:rsid w:val="00065CE3"/>
    <w:rsid w:val="00065DCC"/>
    <w:rsid w:val="00066B79"/>
    <w:rsid w:val="00066F66"/>
    <w:rsid w:val="000712DF"/>
    <w:rsid w:val="00072D3A"/>
    <w:rsid w:val="00073407"/>
    <w:rsid w:val="00073FCE"/>
    <w:rsid w:val="00075303"/>
    <w:rsid w:val="000764B3"/>
    <w:rsid w:val="00076FEB"/>
    <w:rsid w:val="00081F89"/>
    <w:rsid w:val="00082873"/>
    <w:rsid w:val="00085FAB"/>
    <w:rsid w:val="000924C0"/>
    <w:rsid w:val="00093772"/>
    <w:rsid w:val="00093B6A"/>
    <w:rsid w:val="0009566A"/>
    <w:rsid w:val="000978D6"/>
    <w:rsid w:val="000A3537"/>
    <w:rsid w:val="000A5077"/>
    <w:rsid w:val="000A5085"/>
    <w:rsid w:val="000B0C2C"/>
    <w:rsid w:val="000B3915"/>
    <w:rsid w:val="000B5949"/>
    <w:rsid w:val="000B7942"/>
    <w:rsid w:val="000C37EB"/>
    <w:rsid w:val="000C6AEB"/>
    <w:rsid w:val="000C7784"/>
    <w:rsid w:val="000D102B"/>
    <w:rsid w:val="000D117B"/>
    <w:rsid w:val="000D1921"/>
    <w:rsid w:val="000D56B8"/>
    <w:rsid w:val="000D76DF"/>
    <w:rsid w:val="000E19CC"/>
    <w:rsid w:val="000E51B2"/>
    <w:rsid w:val="000F0269"/>
    <w:rsid w:val="000F1A6D"/>
    <w:rsid w:val="000F60B5"/>
    <w:rsid w:val="000F673D"/>
    <w:rsid w:val="00100F09"/>
    <w:rsid w:val="00103360"/>
    <w:rsid w:val="00104F30"/>
    <w:rsid w:val="00110482"/>
    <w:rsid w:val="00112763"/>
    <w:rsid w:val="00113063"/>
    <w:rsid w:val="00116C63"/>
    <w:rsid w:val="001178C4"/>
    <w:rsid w:val="00120ACC"/>
    <w:rsid w:val="00121A85"/>
    <w:rsid w:val="001255E8"/>
    <w:rsid w:val="001363AC"/>
    <w:rsid w:val="00141878"/>
    <w:rsid w:val="00143E32"/>
    <w:rsid w:val="0014464A"/>
    <w:rsid w:val="0014468B"/>
    <w:rsid w:val="00150E64"/>
    <w:rsid w:val="001533BB"/>
    <w:rsid w:val="00155DD8"/>
    <w:rsid w:val="00156195"/>
    <w:rsid w:val="00160B72"/>
    <w:rsid w:val="0016122A"/>
    <w:rsid w:val="001644B7"/>
    <w:rsid w:val="0016597D"/>
    <w:rsid w:val="001672F4"/>
    <w:rsid w:val="00170024"/>
    <w:rsid w:val="001738AA"/>
    <w:rsid w:val="00174E18"/>
    <w:rsid w:val="0017647A"/>
    <w:rsid w:val="00180222"/>
    <w:rsid w:val="001813FB"/>
    <w:rsid w:val="0018279E"/>
    <w:rsid w:val="001863ED"/>
    <w:rsid w:val="00190DCC"/>
    <w:rsid w:val="00193224"/>
    <w:rsid w:val="001933CE"/>
    <w:rsid w:val="00197D88"/>
    <w:rsid w:val="001A0601"/>
    <w:rsid w:val="001A2BA6"/>
    <w:rsid w:val="001A4F8C"/>
    <w:rsid w:val="001A64D6"/>
    <w:rsid w:val="001B57BD"/>
    <w:rsid w:val="001B726E"/>
    <w:rsid w:val="001C2C87"/>
    <w:rsid w:val="001C5172"/>
    <w:rsid w:val="001D1F18"/>
    <w:rsid w:val="001D20A6"/>
    <w:rsid w:val="001D5152"/>
    <w:rsid w:val="001E1980"/>
    <w:rsid w:val="001E344D"/>
    <w:rsid w:val="001E36C6"/>
    <w:rsid w:val="001E5435"/>
    <w:rsid w:val="001F5109"/>
    <w:rsid w:val="00200364"/>
    <w:rsid w:val="0020166A"/>
    <w:rsid w:val="00202AAC"/>
    <w:rsid w:val="0020366B"/>
    <w:rsid w:val="002119F7"/>
    <w:rsid w:val="002129D5"/>
    <w:rsid w:val="0021599F"/>
    <w:rsid w:val="00217FB4"/>
    <w:rsid w:val="002220FA"/>
    <w:rsid w:val="0022416C"/>
    <w:rsid w:val="00224937"/>
    <w:rsid w:val="00231526"/>
    <w:rsid w:val="002324F8"/>
    <w:rsid w:val="00235203"/>
    <w:rsid w:val="00236E94"/>
    <w:rsid w:val="00237D9D"/>
    <w:rsid w:val="00240142"/>
    <w:rsid w:val="00246D86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77E84"/>
    <w:rsid w:val="00280F30"/>
    <w:rsid w:val="0028210D"/>
    <w:rsid w:val="00282F15"/>
    <w:rsid w:val="00284A1E"/>
    <w:rsid w:val="00285EF3"/>
    <w:rsid w:val="00286487"/>
    <w:rsid w:val="002914D0"/>
    <w:rsid w:val="002A5B28"/>
    <w:rsid w:val="002A6FE6"/>
    <w:rsid w:val="002A7AC7"/>
    <w:rsid w:val="002B2196"/>
    <w:rsid w:val="002B4107"/>
    <w:rsid w:val="002B432C"/>
    <w:rsid w:val="002B5719"/>
    <w:rsid w:val="002B7A16"/>
    <w:rsid w:val="002B7E89"/>
    <w:rsid w:val="002C171C"/>
    <w:rsid w:val="002C1D3F"/>
    <w:rsid w:val="002C6A2C"/>
    <w:rsid w:val="002C7322"/>
    <w:rsid w:val="002C79CA"/>
    <w:rsid w:val="002D135B"/>
    <w:rsid w:val="002D1533"/>
    <w:rsid w:val="002D7DC0"/>
    <w:rsid w:val="002E1F19"/>
    <w:rsid w:val="003003DE"/>
    <w:rsid w:val="00302615"/>
    <w:rsid w:val="003047A9"/>
    <w:rsid w:val="003053DE"/>
    <w:rsid w:val="00316841"/>
    <w:rsid w:val="00317EC4"/>
    <w:rsid w:val="00321584"/>
    <w:rsid w:val="00326903"/>
    <w:rsid w:val="003275FE"/>
    <w:rsid w:val="00332676"/>
    <w:rsid w:val="0033294A"/>
    <w:rsid w:val="00332C83"/>
    <w:rsid w:val="00334447"/>
    <w:rsid w:val="00335F74"/>
    <w:rsid w:val="003361E8"/>
    <w:rsid w:val="003412C2"/>
    <w:rsid w:val="003470BD"/>
    <w:rsid w:val="00352A3F"/>
    <w:rsid w:val="00360879"/>
    <w:rsid w:val="003623E3"/>
    <w:rsid w:val="00372FB3"/>
    <w:rsid w:val="00373E31"/>
    <w:rsid w:val="00375DCC"/>
    <w:rsid w:val="003851EC"/>
    <w:rsid w:val="00393BD1"/>
    <w:rsid w:val="00395DE0"/>
    <w:rsid w:val="00396512"/>
    <w:rsid w:val="003A3D32"/>
    <w:rsid w:val="003A5043"/>
    <w:rsid w:val="003A7908"/>
    <w:rsid w:val="003B05C0"/>
    <w:rsid w:val="003B13AE"/>
    <w:rsid w:val="003B2A61"/>
    <w:rsid w:val="003B301C"/>
    <w:rsid w:val="003B4D0F"/>
    <w:rsid w:val="003B7F88"/>
    <w:rsid w:val="003C28BA"/>
    <w:rsid w:val="003C564C"/>
    <w:rsid w:val="003C5E79"/>
    <w:rsid w:val="003C6BE4"/>
    <w:rsid w:val="003D109F"/>
    <w:rsid w:val="003D3DFC"/>
    <w:rsid w:val="003D4FCD"/>
    <w:rsid w:val="003D5046"/>
    <w:rsid w:val="003D52B3"/>
    <w:rsid w:val="003D6C9A"/>
    <w:rsid w:val="003E0009"/>
    <w:rsid w:val="003E421A"/>
    <w:rsid w:val="003E773E"/>
    <w:rsid w:val="003F1A53"/>
    <w:rsid w:val="003F32D8"/>
    <w:rsid w:val="004009A3"/>
    <w:rsid w:val="00401C6E"/>
    <w:rsid w:val="00406BEA"/>
    <w:rsid w:val="00412072"/>
    <w:rsid w:val="00413B84"/>
    <w:rsid w:val="00424949"/>
    <w:rsid w:val="00430BD1"/>
    <w:rsid w:val="00431B3A"/>
    <w:rsid w:val="00433B33"/>
    <w:rsid w:val="00434191"/>
    <w:rsid w:val="00437046"/>
    <w:rsid w:val="004414F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E91"/>
    <w:rsid w:val="00467B77"/>
    <w:rsid w:val="00474F06"/>
    <w:rsid w:val="00481815"/>
    <w:rsid w:val="00481DAD"/>
    <w:rsid w:val="0048221E"/>
    <w:rsid w:val="0049052A"/>
    <w:rsid w:val="00494DD4"/>
    <w:rsid w:val="004954D9"/>
    <w:rsid w:val="004A1CF1"/>
    <w:rsid w:val="004A3F34"/>
    <w:rsid w:val="004A6A9F"/>
    <w:rsid w:val="004A743F"/>
    <w:rsid w:val="004B0508"/>
    <w:rsid w:val="004C0B82"/>
    <w:rsid w:val="004C28D7"/>
    <w:rsid w:val="004C4682"/>
    <w:rsid w:val="004C6986"/>
    <w:rsid w:val="004D00D0"/>
    <w:rsid w:val="004D1E08"/>
    <w:rsid w:val="004D4DC7"/>
    <w:rsid w:val="004D6041"/>
    <w:rsid w:val="004D6AE6"/>
    <w:rsid w:val="004E3511"/>
    <w:rsid w:val="004E3AE6"/>
    <w:rsid w:val="004E4507"/>
    <w:rsid w:val="004E58EC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3794"/>
    <w:rsid w:val="005239B1"/>
    <w:rsid w:val="00526EA3"/>
    <w:rsid w:val="00535C69"/>
    <w:rsid w:val="00536F63"/>
    <w:rsid w:val="005378F6"/>
    <w:rsid w:val="00537B6D"/>
    <w:rsid w:val="0054095E"/>
    <w:rsid w:val="00540DE8"/>
    <w:rsid w:val="0054585A"/>
    <w:rsid w:val="00546980"/>
    <w:rsid w:val="00551B80"/>
    <w:rsid w:val="00554183"/>
    <w:rsid w:val="00554ED6"/>
    <w:rsid w:val="00555502"/>
    <w:rsid w:val="00555F01"/>
    <w:rsid w:val="00565D5C"/>
    <w:rsid w:val="005747B5"/>
    <w:rsid w:val="00580451"/>
    <w:rsid w:val="005849B3"/>
    <w:rsid w:val="00586B6B"/>
    <w:rsid w:val="00590156"/>
    <w:rsid w:val="0059047F"/>
    <w:rsid w:val="005A19AF"/>
    <w:rsid w:val="005A4561"/>
    <w:rsid w:val="005B0BC3"/>
    <w:rsid w:val="005B2768"/>
    <w:rsid w:val="005B4E57"/>
    <w:rsid w:val="005B6063"/>
    <w:rsid w:val="005C6F4E"/>
    <w:rsid w:val="005D20C3"/>
    <w:rsid w:val="005D4A96"/>
    <w:rsid w:val="005D4C56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4FBB"/>
    <w:rsid w:val="00615668"/>
    <w:rsid w:val="00616B61"/>
    <w:rsid w:val="00617425"/>
    <w:rsid w:val="00617CCD"/>
    <w:rsid w:val="006245A2"/>
    <w:rsid w:val="00624CAD"/>
    <w:rsid w:val="00636D97"/>
    <w:rsid w:val="006370FB"/>
    <w:rsid w:val="00637842"/>
    <w:rsid w:val="006456E8"/>
    <w:rsid w:val="00645BD4"/>
    <w:rsid w:val="00646FB8"/>
    <w:rsid w:val="00650A1E"/>
    <w:rsid w:val="00652F53"/>
    <w:rsid w:val="00654C46"/>
    <w:rsid w:val="006560F4"/>
    <w:rsid w:val="006565AF"/>
    <w:rsid w:val="00660525"/>
    <w:rsid w:val="00660704"/>
    <w:rsid w:val="00666C45"/>
    <w:rsid w:val="006712A6"/>
    <w:rsid w:val="006750C7"/>
    <w:rsid w:val="006805B4"/>
    <w:rsid w:val="00681167"/>
    <w:rsid w:val="006813A2"/>
    <w:rsid w:val="00682F61"/>
    <w:rsid w:val="00683486"/>
    <w:rsid w:val="0069073A"/>
    <w:rsid w:val="00690A4E"/>
    <w:rsid w:val="0069121C"/>
    <w:rsid w:val="00693537"/>
    <w:rsid w:val="006939B1"/>
    <w:rsid w:val="006952DF"/>
    <w:rsid w:val="006965A7"/>
    <w:rsid w:val="006A0B9D"/>
    <w:rsid w:val="006A5BC7"/>
    <w:rsid w:val="006A6CC4"/>
    <w:rsid w:val="006A6DD1"/>
    <w:rsid w:val="006A7766"/>
    <w:rsid w:val="006B0570"/>
    <w:rsid w:val="006B3B0C"/>
    <w:rsid w:val="006B788F"/>
    <w:rsid w:val="006C15D3"/>
    <w:rsid w:val="006C1CB8"/>
    <w:rsid w:val="006C780B"/>
    <w:rsid w:val="006D00E0"/>
    <w:rsid w:val="006D0C9D"/>
    <w:rsid w:val="006E32BB"/>
    <w:rsid w:val="006E37A0"/>
    <w:rsid w:val="006E5151"/>
    <w:rsid w:val="006E53C0"/>
    <w:rsid w:val="006F10E3"/>
    <w:rsid w:val="006F23D6"/>
    <w:rsid w:val="006F4C98"/>
    <w:rsid w:val="006F5D2D"/>
    <w:rsid w:val="006F6640"/>
    <w:rsid w:val="00703ADA"/>
    <w:rsid w:val="00704FF9"/>
    <w:rsid w:val="007051A0"/>
    <w:rsid w:val="00710586"/>
    <w:rsid w:val="007145B6"/>
    <w:rsid w:val="00720BC3"/>
    <w:rsid w:val="007267E6"/>
    <w:rsid w:val="007275B1"/>
    <w:rsid w:val="00727B51"/>
    <w:rsid w:val="00735097"/>
    <w:rsid w:val="00735843"/>
    <w:rsid w:val="007366C3"/>
    <w:rsid w:val="007368E8"/>
    <w:rsid w:val="00736E32"/>
    <w:rsid w:val="00740DF6"/>
    <w:rsid w:val="00741F2E"/>
    <w:rsid w:val="00750565"/>
    <w:rsid w:val="00753B42"/>
    <w:rsid w:val="0075753A"/>
    <w:rsid w:val="00760199"/>
    <w:rsid w:val="00760FB6"/>
    <w:rsid w:val="0076541A"/>
    <w:rsid w:val="00766706"/>
    <w:rsid w:val="00772AB5"/>
    <w:rsid w:val="00773670"/>
    <w:rsid w:val="00776DBF"/>
    <w:rsid w:val="00776F8F"/>
    <w:rsid w:val="00777A8C"/>
    <w:rsid w:val="007808D3"/>
    <w:rsid w:val="00782743"/>
    <w:rsid w:val="00783290"/>
    <w:rsid w:val="00785454"/>
    <w:rsid w:val="00786067"/>
    <w:rsid w:val="0078687B"/>
    <w:rsid w:val="0078784A"/>
    <w:rsid w:val="00795CD1"/>
    <w:rsid w:val="007A2985"/>
    <w:rsid w:val="007A5022"/>
    <w:rsid w:val="007A7AAF"/>
    <w:rsid w:val="007B240C"/>
    <w:rsid w:val="007B2AE5"/>
    <w:rsid w:val="007B6919"/>
    <w:rsid w:val="007C238A"/>
    <w:rsid w:val="007C251C"/>
    <w:rsid w:val="007C709C"/>
    <w:rsid w:val="007D0906"/>
    <w:rsid w:val="007D4956"/>
    <w:rsid w:val="007E1EFF"/>
    <w:rsid w:val="007E41C7"/>
    <w:rsid w:val="007E794E"/>
    <w:rsid w:val="007F539E"/>
    <w:rsid w:val="00801B73"/>
    <w:rsid w:val="00802B4D"/>
    <w:rsid w:val="008070E9"/>
    <w:rsid w:val="00807FAF"/>
    <w:rsid w:val="00811F2A"/>
    <w:rsid w:val="0081427C"/>
    <w:rsid w:val="008145B7"/>
    <w:rsid w:val="00814DE4"/>
    <w:rsid w:val="00815469"/>
    <w:rsid w:val="0081650A"/>
    <w:rsid w:val="00820604"/>
    <w:rsid w:val="00820D77"/>
    <w:rsid w:val="00836D49"/>
    <w:rsid w:val="0084098F"/>
    <w:rsid w:val="00847004"/>
    <w:rsid w:val="008503D4"/>
    <w:rsid w:val="00850A22"/>
    <w:rsid w:val="00853356"/>
    <w:rsid w:val="00854FFC"/>
    <w:rsid w:val="00856F6B"/>
    <w:rsid w:val="00860699"/>
    <w:rsid w:val="00863AD7"/>
    <w:rsid w:val="00863CA5"/>
    <w:rsid w:val="00865828"/>
    <w:rsid w:val="00883E77"/>
    <w:rsid w:val="00885E5D"/>
    <w:rsid w:val="008935A5"/>
    <w:rsid w:val="00893B1D"/>
    <w:rsid w:val="00896E9A"/>
    <w:rsid w:val="008A110B"/>
    <w:rsid w:val="008A4000"/>
    <w:rsid w:val="008A5F3B"/>
    <w:rsid w:val="008A6FA0"/>
    <w:rsid w:val="008A7E44"/>
    <w:rsid w:val="008B2687"/>
    <w:rsid w:val="008B30F5"/>
    <w:rsid w:val="008B3697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445"/>
    <w:rsid w:val="008D30A4"/>
    <w:rsid w:val="008D5116"/>
    <w:rsid w:val="008D5760"/>
    <w:rsid w:val="008D5A18"/>
    <w:rsid w:val="008D7574"/>
    <w:rsid w:val="008E166A"/>
    <w:rsid w:val="008E292C"/>
    <w:rsid w:val="008F632D"/>
    <w:rsid w:val="008F78A1"/>
    <w:rsid w:val="00902449"/>
    <w:rsid w:val="00903D83"/>
    <w:rsid w:val="00904604"/>
    <w:rsid w:val="00905F87"/>
    <w:rsid w:val="00906707"/>
    <w:rsid w:val="00906739"/>
    <w:rsid w:val="0091256C"/>
    <w:rsid w:val="00913F18"/>
    <w:rsid w:val="00915E91"/>
    <w:rsid w:val="009210B6"/>
    <w:rsid w:val="00923DE5"/>
    <w:rsid w:val="00923F42"/>
    <w:rsid w:val="00930BEE"/>
    <w:rsid w:val="00933033"/>
    <w:rsid w:val="00934ECF"/>
    <w:rsid w:val="009352D4"/>
    <w:rsid w:val="009428E4"/>
    <w:rsid w:val="00942F74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703AB"/>
    <w:rsid w:val="00972743"/>
    <w:rsid w:val="00976D9A"/>
    <w:rsid w:val="00977E52"/>
    <w:rsid w:val="00984240"/>
    <w:rsid w:val="009843AE"/>
    <w:rsid w:val="00985C43"/>
    <w:rsid w:val="0098628E"/>
    <w:rsid w:val="00986489"/>
    <w:rsid w:val="00994177"/>
    <w:rsid w:val="009B1A53"/>
    <w:rsid w:val="009B28EC"/>
    <w:rsid w:val="009B6F88"/>
    <w:rsid w:val="009C0911"/>
    <w:rsid w:val="009C0A41"/>
    <w:rsid w:val="009C3E73"/>
    <w:rsid w:val="009D07C8"/>
    <w:rsid w:val="009D31B5"/>
    <w:rsid w:val="009D43DE"/>
    <w:rsid w:val="009D5207"/>
    <w:rsid w:val="009D5F0D"/>
    <w:rsid w:val="009E155A"/>
    <w:rsid w:val="009E19C9"/>
    <w:rsid w:val="009E5C0E"/>
    <w:rsid w:val="009F2758"/>
    <w:rsid w:val="009F4FC8"/>
    <w:rsid w:val="009F5AD8"/>
    <w:rsid w:val="00A03BE4"/>
    <w:rsid w:val="00A03E02"/>
    <w:rsid w:val="00A045CF"/>
    <w:rsid w:val="00A05801"/>
    <w:rsid w:val="00A05CE1"/>
    <w:rsid w:val="00A076E1"/>
    <w:rsid w:val="00A1122C"/>
    <w:rsid w:val="00A13E7D"/>
    <w:rsid w:val="00A15E19"/>
    <w:rsid w:val="00A212D0"/>
    <w:rsid w:val="00A32344"/>
    <w:rsid w:val="00A34B7D"/>
    <w:rsid w:val="00A35AF4"/>
    <w:rsid w:val="00A401B2"/>
    <w:rsid w:val="00A40AD6"/>
    <w:rsid w:val="00A40B1C"/>
    <w:rsid w:val="00A43EC9"/>
    <w:rsid w:val="00A50D46"/>
    <w:rsid w:val="00A522BB"/>
    <w:rsid w:val="00A525D2"/>
    <w:rsid w:val="00A53739"/>
    <w:rsid w:val="00A5423C"/>
    <w:rsid w:val="00A55776"/>
    <w:rsid w:val="00A60EF1"/>
    <w:rsid w:val="00A621A3"/>
    <w:rsid w:val="00A662C6"/>
    <w:rsid w:val="00A664BB"/>
    <w:rsid w:val="00A66F30"/>
    <w:rsid w:val="00A7246B"/>
    <w:rsid w:val="00A753EB"/>
    <w:rsid w:val="00A76ADB"/>
    <w:rsid w:val="00A8106D"/>
    <w:rsid w:val="00A81961"/>
    <w:rsid w:val="00A830EA"/>
    <w:rsid w:val="00A85394"/>
    <w:rsid w:val="00A856B1"/>
    <w:rsid w:val="00A870BB"/>
    <w:rsid w:val="00A941C7"/>
    <w:rsid w:val="00A9617E"/>
    <w:rsid w:val="00A96CE8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56CB"/>
    <w:rsid w:val="00AF3CC9"/>
    <w:rsid w:val="00AF6AEC"/>
    <w:rsid w:val="00AF6E0A"/>
    <w:rsid w:val="00B00B4D"/>
    <w:rsid w:val="00B02558"/>
    <w:rsid w:val="00B04C59"/>
    <w:rsid w:val="00B07976"/>
    <w:rsid w:val="00B07DB9"/>
    <w:rsid w:val="00B119B6"/>
    <w:rsid w:val="00B11CE0"/>
    <w:rsid w:val="00B13459"/>
    <w:rsid w:val="00B218CF"/>
    <w:rsid w:val="00B22293"/>
    <w:rsid w:val="00B23E76"/>
    <w:rsid w:val="00B24FC0"/>
    <w:rsid w:val="00B25CAF"/>
    <w:rsid w:val="00B2616D"/>
    <w:rsid w:val="00B26641"/>
    <w:rsid w:val="00B311B7"/>
    <w:rsid w:val="00B32744"/>
    <w:rsid w:val="00B368DF"/>
    <w:rsid w:val="00B40DE2"/>
    <w:rsid w:val="00B46CDA"/>
    <w:rsid w:val="00B51219"/>
    <w:rsid w:val="00B51F49"/>
    <w:rsid w:val="00B52E4F"/>
    <w:rsid w:val="00B55F60"/>
    <w:rsid w:val="00B601D9"/>
    <w:rsid w:val="00B605C7"/>
    <w:rsid w:val="00B6247E"/>
    <w:rsid w:val="00B63490"/>
    <w:rsid w:val="00B63DCC"/>
    <w:rsid w:val="00B6439F"/>
    <w:rsid w:val="00B65617"/>
    <w:rsid w:val="00B66310"/>
    <w:rsid w:val="00B72EBD"/>
    <w:rsid w:val="00B75061"/>
    <w:rsid w:val="00B76A0A"/>
    <w:rsid w:val="00B80DA0"/>
    <w:rsid w:val="00B919EC"/>
    <w:rsid w:val="00B955B8"/>
    <w:rsid w:val="00B958D1"/>
    <w:rsid w:val="00B975B1"/>
    <w:rsid w:val="00B97C69"/>
    <w:rsid w:val="00B97FD5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4EBA"/>
    <w:rsid w:val="00BC6A87"/>
    <w:rsid w:val="00BD70C7"/>
    <w:rsid w:val="00BE281A"/>
    <w:rsid w:val="00BE3404"/>
    <w:rsid w:val="00BE3F1B"/>
    <w:rsid w:val="00BE42BB"/>
    <w:rsid w:val="00BE48D7"/>
    <w:rsid w:val="00BE5FD0"/>
    <w:rsid w:val="00BF3727"/>
    <w:rsid w:val="00BF4103"/>
    <w:rsid w:val="00BF533F"/>
    <w:rsid w:val="00C000BB"/>
    <w:rsid w:val="00C008A7"/>
    <w:rsid w:val="00C04E4C"/>
    <w:rsid w:val="00C102CB"/>
    <w:rsid w:val="00C11FA5"/>
    <w:rsid w:val="00C1358D"/>
    <w:rsid w:val="00C14E4F"/>
    <w:rsid w:val="00C17671"/>
    <w:rsid w:val="00C24948"/>
    <w:rsid w:val="00C2495F"/>
    <w:rsid w:val="00C2790E"/>
    <w:rsid w:val="00C408CA"/>
    <w:rsid w:val="00C40B54"/>
    <w:rsid w:val="00C42B54"/>
    <w:rsid w:val="00C456EC"/>
    <w:rsid w:val="00C47DCA"/>
    <w:rsid w:val="00C53305"/>
    <w:rsid w:val="00C61A42"/>
    <w:rsid w:val="00C6329F"/>
    <w:rsid w:val="00C668C1"/>
    <w:rsid w:val="00C72FCB"/>
    <w:rsid w:val="00C82A77"/>
    <w:rsid w:val="00C82DB3"/>
    <w:rsid w:val="00C8321E"/>
    <w:rsid w:val="00C85DA9"/>
    <w:rsid w:val="00C872C4"/>
    <w:rsid w:val="00C87581"/>
    <w:rsid w:val="00C87DCF"/>
    <w:rsid w:val="00C9308E"/>
    <w:rsid w:val="00C9649F"/>
    <w:rsid w:val="00CA11A4"/>
    <w:rsid w:val="00CA3243"/>
    <w:rsid w:val="00CA53AC"/>
    <w:rsid w:val="00CA7481"/>
    <w:rsid w:val="00CB094D"/>
    <w:rsid w:val="00CB0FBE"/>
    <w:rsid w:val="00CD1AC3"/>
    <w:rsid w:val="00CD3401"/>
    <w:rsid w:val="00CD3A8A"/>
    <w:rsid w:val="00CD7012"/>
    <w:rsid w:val="00CE55B9"/>
    <w:rsid w:val="00CE784B"/>
    <w:rsid w:val="00CF4CCB"/>
    <w:rsid w:val="00CF5030"/>
    <w:rsid w:val="00D02D27"/>
    <w:rsid w:val="00D031FC"/>
    <w:rsid w:val="00D04445"/>
    <w:rsid w:val="00D1004D"/>
    <w:rsid w:val="00D13DF8"/>
    <w:rsid w:val="00D14E4A"/>
    <w:rsid w:val="00D15413"/>
    <w:rsid w:val="00D17BCA"/>
    <w:rsid w:val="00D234CC"/>
    <w:rsid w:val="00D2634A"/>
    <w:rsid w:val="00D31368"/>
    <w:rsid w:val="00D32117"/>
    <w:rsid w:val="00D3317C"/>
    <w:rsid w:val="00D408A9"/>
    <w:rsid w:val="00D4131B"/>
    <w:rsid w:val="00D429CE"/>
    <w:rsid w:val="00D47952"/>
    <w:rsid w:val="00D47A45"/>
    <w:rsid w:val="00D508F8"/>
    <w:rsid w:val="00D50A4D"/>
    <w:rsid w:val="00D51918"/>
    <w:rsid w:val="00D536FA"/>
    <w:rsid w:val="00D55D42"/>
    <w:rsid w:val="00D57422"/>
    <w:rsid w:val="00D60DF0"/>
    <w:rsid w:val="00D61B9D"/>
    <w:rsid w:val="00D630D0"/>
    <w:rsid w:val="00D67267"/>
    <w:rsid w:val="00D7132E"/>
    <w:rsid w:val="00D74433"/>
    <w:rsid w:val="00D74898"/>
    <w:rsid w:val="00D830E2"/>
    <w:rsid w:val="00D85140"/>
    <w:rsid w:val="00D939EC"/>
    <w:rsid w:val="00DA1D28"/>
    <w:rsid w:val="00DA20AC"/>
    <w:rsid w:val="00DA297A"/>
    <w:rsid w:val="00DA2EB0"/>
    <w:rsid w:val="00DA58F9"/>
    <w:rsid w:val="00DA607F"/>
    <w:rsid w:val="00DA61B4"/>
    <w:rsid w:val="00DA6CFB"/>
    <w:rsid w:val="00DB56C9"/>
    <w:rsid w:val="00DC035E"/>
    <w:rsid w:val="00DC1280"/>
    <w:rsid w:val="00DC4C30"/>
    <w:rsid w:val="00DC605E"/>
    <w:rsid w:val="00DD4EA4"/>
    <w:rsid w:val="00DD5839"/>
    <w:rsid w:val="00DD72F3"/>
    <w:rsid w:val="00DD79BA"/>
    <w:rsid w:val="00DE0779"/>
    <w:rsid w:val="00DE10E3"/>
    <w:rsid w:val="00DE288B"/>
    <w:rsid w:val="00DE4752"/>
    <w:rsid w:val="00DE6340"/>
    <w:rsid w:val="00DF17EB"/>
    <w:rsid w:val="00DF2479"/>
    <w:rsid w:val="00DF31D6"/>
    <w:rsid w:val="00DF4CC6"/>
    <w:rsid w:val="00DF52AF"/>
    <w:rsid w:val="00DF5C21"/>
    <w:rsid w:val="00E008F4"/>
    <w:rsid w:val="00E019E7"/>
    <w:rsid w:val="00E03941"/>
    <w:rsid w:val="00E041F1"/>
    <w:rsid w:val="00E047E6"/>
    <w:rsid w:val="00E07186"/>
    <w:rsid w:val="00E10F5C"/>
    <w:rsid w:val="00E131EE"/>
    <w:rsid w:val="00E15B00"/>
    <w:rsid w:val="00E1625E"/>
    <w:rsid w:val="00E17275"/>
    <w:rsid w:val="00E230FF"/>
    <w:rsid w:val="00E273DD"/>
    <w:rsid w:val="00E319C9"/>
    <w:rsid w:val="00E31C60"/>
    <w:rsid w:val="00E3216C"/>
    <w:rsid w:val="00E328E4"/>
    <w:rsid w:val="00E32FE2"/>
    <w:rsid w:val="00E33A23"/>
    <w:rsid w:val="00E360C7"/>
    <w:rsid w:val="00E41B79"/>
    <w:rsid w:val="00E451CC"/>
    <w:rsid w:val="00E455AC"/>
    <w:rsid w:val="00E45F6D"/>
    <w:rsid w:val="00E467B0"/>
    <w:rsid w:val="00E47E6B"/>
    <w:rsid w:val="00E52979"/>
    <w:rsid w:val="00E5402D"/>
    <w:rsid w:val="00E543AE"/>
    <w:rsid w:val="00E618B6"/>
    <w:rsid w:val="00E731E9"/>
    <w:rsid w:val="00E812B0"/>
    <w:rsid w:val="00E8407E"/>
    <w:rsid w:val="00E84282"/>
    <w:rsid w:val="00E84F5C"/>
    <w:rsid w:val="00E90692"/>
    <w:rsid w:val="00E93CCB"/>
    <w:rsid w:val="00EA29E0"/>
    <w:rsid w:val="00EA2AF4"/>
    <w:rsid w:val="00EA2E31"/>
    <w:rsid w:val="00EA39EB"/>
    <w:rsid w:val="00EA471F"/>
    <w:rsid w:val="00EA6E83"/>
    <w:rsid w:val="00EB1674"/>
    <w:rsid w:val="00EB25C7"/>
    <w:rsid w:val="00EB67AA"/>
    <w:rsid w:val="00EC1E7C"/>
    <w:rsid w:val="00EC752C"/>
    <w:rsid w:val="00EC7906"/>
    <w:rsid w:val="00ED184B"/>
    <w:rsid w:val="00ED2845"/>
    <w:rsid w:val="00ED3F6A"/>
    <w:rsid w:val="00EE59FB"/>
    <w:rsid w:val="00EF21A4"/>
    <w:rsid w:val="00EF2466"/>
    <w:rsid w:val="00EF44F1"/>
    <w:rsid w:val="00EF4BA1"/>
    <w:rsid w:val="00EF5A8E"/>
    <w:rsid w:val="00F03BC8"/>
    <w:rsid w:val="00F115F7"/>
    <w:rsid w:val="00F11F3D"/>
    <w:rsid w:val="00F12458"/>
    <w:rsid w:val="00F13F0F"/>
    <w:rsid w:val="00F17A93"/>
    <w:rsid w:val="00F226A2"/>
    <w:rsid w:val="00F22772"/>
    <w:rsid w:val="00F23F45"/>
    <w:rsid w:val="00F34A94"/>
    <w:rsid w:val="00F41C6B"/>
    <w:rsid w:val="00F45F5E"/>
    <w:rsid w:val="00F50D79"/>
    <w:rsid w:val="00F57265"/>
    <w:rsid w:val="00F60CC7"/>
    <w:rsid w:val="00F60E2A"/>
    <w:rsid w:val="00F655F1"/>
    <w:rsid w:val="00F65795"/>
    <w:rsid w:val="00F65B09"/>
    <w:rsid w:val="00F677EE"/>
    <w:rsid w:val="00F715BA"/>
    <w:rsid w:val="00F74121"/>
    <w:rsid w:val="00F74C0C"/>
    <w:rsid w:val="00F76C26"/>
    <w:rsid w:val="00F80F0B"/>
    <w:rsid w:val="00F8313A"/>
    <w:rsid w:val="00F96514"/>
    <w:rsid w:val="00FA332A"/>
    <w:rsid w:val="00FA3D88"/>
    <w:rsid w:val="00FA435C"/>
    <w:rsid w:val="00FA4685"/>
    <w:rsid w:val="00FA6FFA"/>
    <w:rsid w:val="00FB212E"/>
    <w:rsid w:val="00FB5829"/>
    <w:rsid w:val="00FB66EC"/>
    <w:rsid w:val="00FB7ECA"/>
    <w:rsid w:val="00FC27C5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700C"/>
    <w:rsid w:val="00FF0C49"/>
    <w:rsid w:val="00FF39D0"/>
    <w:rsid w:val="00FF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3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99"/>
    <w:rsid w:val="00EC1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b/>
      <w:bCs/>
    </w:rPr>
  </w:style>
  <w:style w:type="paragraph" w:customStyle="1" w:styleId="18">
    <w:name w:val="Рецензия1"/>
    <w:hidden/>
    <w:uiPriority w:val="99"/>
    <w:semiHidden/>
    <w:rsid w:val="00AD497C"/>
    <w:rPr>
      <w:sz w:val="22"/>
      <w:szCs w:val="22"/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lang w:eastAsia="ar-SA"/>
    </w:rPr>
  </w:style>
  <w:style w:type="table" w:customStyle="1" w:styleId="26">
    <w:name w:val="Сетка таблицы2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  <w:rPr>
      <w:sz w:val="22"/>
      <w:szCs w:val="22"/>
    </w:rPr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No Spacing"/>
    <w:uiPriority w:val="99"/>
    <w:qFormat/>
    <w:rsid w:val="00E15B00"/>
    <w:rPr>
      <w:sz w:val="22"/>
      <w:szCs w:val="22"/>
    </w:rPr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</w:rPr>
  </w:style>
  <w:style w:type="character" w:styleId="affffff0">
    <w:name w:val="Strong"/>
    <w:basedOn w:val="a0"/>
    <w:uiPriority w:val="99"/>
    <w:qFormat/>
    <w:locked/>
    <w:rsid w:val="009843A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6001394ED6DDB9D4D27C829268666B84A060B61E17395E1B74145F0p4x7K" TargetMode="External"/><Relationship Id="rId13" Type="http://schemas.openxmlformats.org/officeDocument/2006/relationships/hyperlink" Target="consultantplus://offline/ref=FD5D8E295561AFC550BDAC79672A138FE62015F6518B38B3CF07F8A75C53E73D0CCFBFC8001C673C06851378tBP" TargetMode="External"/><Relationship Id="rId18" Type="http://schemas.openxmlformats.org/officeDocument/2006/relationships/hyperlink" Target="consultantplus://offline/ref=E32D0396D07A7F09266D87E786565EA7DEC5806C5C4D823DD0EF1D7C25088449A7FDE35F093C116FE295516Ch5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136001394ED6DDB9D4D27C829268666BB490D0061E67395E1B74145F047E77C1A1B7ACD66031948p4xAK" TargetMode="External"/><Relationship Id="rId17" Type="http://schemas.openxmlformats.org/officeDocument/2006/relationships/hyperlink" Target="consultantplus://offline/ref=24C451EFF4F666FCED9DE40B11824FAF0352640732F904131FA593EEB7B9FA850EAB41D4746EE672D95791h9ZFR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A81D6A9FB3256CFEDD5EDE8DA6475C1E57C6E47B4B96DBA1931676C120A2203FE48B77C714F787B0C49EGDr0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36001394ED6DDB9D4D39C53F4ADC6BBD43510566ED7BC6BCE81A18A74EED2B5D54238F220E1848423CD2p4x8K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A81D6A9FB3256CFEDD5EDE8DA6475C1E57C6E47B4B96DBA1931676C120A2203FE48B77C714F787B0C49DGDr0J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7136001394ED6DDB9D4D27C829268666BB4A0D0D60E17395E1B74145F0p4x7K" TargetMode="External"/><Relationship Id="rId19" Type="http://schemas.openxmlformats.org/officeDocument/2006/relationships/hyperlink" Target="consultantplus://offline/ref=E32D0396D07A7F09266D87E786565EA7DEC5806C5C4D823DD0EF1D7C25088449A7FDE35F093C116FE295526Ch5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6001394ED6DDB9D4D27C829268666BB49090A67E47395E1B74145F0p4x7K" TargetMode="External"/><Relationship Id="rId14" Type="http://schemas.openxmlformats.org/officeDocument/2006/relationships/hyperlink" Target="consultantplus://offline/ref=7FCC533A306145FC8FF894D63AC667C13C0D09C4E3D445783DD970CF014FF4672077AB9F1F4633EDBF3D58LFsAP" TargetMode="External"/><Relationship Id="rId22" Type="http://schemas.openxmlformats.org/officeDocument/2006/relationships/hyperlink" Target="consultantplus://offline/ref=DFF16D5318246E9EE9BCFE96751DA28E7A7CF7D5A5806DAD168C963B05B2A9A29D26A51B72F0DBAFI0w5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39</Pages>
  <Words>7970</Words>
  <Characters>45429</Characters>
  <Application>Microsoft Office Word</Application>
  <DocSecurity>0</DocSecurity>
  <Lines>378</Lines>
  <Paragraphs>106</Paragraphs>
  <ScaleCrop>false</ScaleCrop>
  <Company/>
  <LinksUpToDate>false</LinksUpToDate>
  <CharactersWithSpaces>53293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Shaposhnikova</dc:creator>
  <cp:keywords/>
  <dc:description/>
  <cp:lastModifiedBy>Admin</cp:lastModifiedBy>
  <cp:revision>25</cp:revision>
  <cp:lastPrinted>2018-03-28T06:07:00Z</cp:lastPrinted>
  <dcterms:created xsi:type="dcterms:W3CDTF">2018-03-19T12:13:00Z</dcterms:created>
  <dcterms:modified xsi:type="dcterms:W3CDTF">2018-03-29T07:12:00Z</dcterms:modified>
</cp:coreProperties>
</file>