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bookmarkStart w:id="0" w:name="_GoBack"/>
    <w:bookmarkEnd w:id="0"/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fldChar w:fldCharType="begin"/>
      </w:r>
      <w:r>
        <w:instrText xml:space="preserve"> </w:instrText>
      </w:r>
      <w:r>
        <w:instrText>HYPERLINK "https://base.garant.ru/70193794/"</w:instrText>
      </w:r>
      <w:r>
        <w:instrText xml:space="preserve"> </w:instrText>
      </w:r>
      <w:r>
        <w:fldChar w:fldCharType="separate"/>
      </w:r>
      <w:r>
        <w:rPr>
          <w:rStyle w:val="a3"/>
        </w:rPr>
        <w:t>https://base.garant.ru/70193794/</w:t>
      </w:r>
      <w:r>
        <w:fldChar w:fldCharType="end"/>
      </w: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t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t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t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25 июня 2012 г. № 634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c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t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видах электронной подписи, использование которых </w:t>
      </w:r>
      <w:r>
        <w:rPr>
          <w:color w:val="333333"/>
          <w:sz w:val="27"/>
          <w:szCs w:val="27"/>
        </w:rPr>
        <w:t>допускается при обращении за получением государственных и муниципальных услуг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c"/>
        <w:spacing w:line="300" w:lineRule="auto"/>
        <w:divId w:val="115279363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28.10.2013 № 968, от 27.08.2018 № 996, от 24.05.2021 № 775, от 13.03.2023 № 383)</w:t>
      </w: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 исполнение части 2 статьи</w:t>
      </w:r>
      <w:r>
        <w:rPr>
          <w:color w:val="333333"/>
          <w:sz w:val="27"/>
          <w:szCs w:val="27"/>
        </w:rPr>
        <w:t xml:space="preserve"> 21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"Об организации предоставления государственных и муниципальных услуг"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определения видов электронной подписи, использование которых допускается при об</w:t>
      </w:r>
      <w:r>
        <w:rPr>
          <w:color w:val="333333"/>
          <w:sz w:val="27"/>
          <w:szCs w:val="27"/>
        </w:rPr>
        <w:t>ращении за получением государственных и муниципальных услуг.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Установить, что при обращении за получением государственных и муниципальных услуг допускается использование простой электронной подписи, и (или) усиленной квалифицированной электронной подписи</w:t>
      </w:r>
      <w:r>
        <w:rPr>
          <w:rStyle w:val="ed"/>
          <w:color w:val="333333"/>
          <w:sz w:val="27"/>
          <w:szCs w:val="27"/>
        </w:rPr>
        <w:t>, и (или)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</w:t>
      </w:r>
      <w:r>
        <w:rPr>
          <w:rStyle w:val="ed"/>
          <w:color w:val="333333"/>
          <w:sz w:val="27"/>
          <w:szCs w:val="27"/>
        </w:rPr>
        <w:t xml:space="preserve">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</w:t>
      </w:r>
      <w:r>
        <w:rPr>
          <w:rStyle w:val="ed"/>
          <w:color w:val="333333"/>
          <w:sz w:val="27"/>
          <w:szCs w:val="27"/>
        </w:rPr>
        <w:lastRenderedPageBreak/>
        <w:t>подтверждение соответствия требованиям, установленным федеральным органом исполнител</w:t>
      </w:r>
      <w:r>
        <w:rPr>
          <w:rStyle w:val="ed"/>
          <w:color w:val="333333"/>
          <w:sz w:val="27"/>
          <w:szCs w:val="27"/>
        </w:rPr>
        <w:t xml:space="preserve">ьной власти в области обеспечения безопасности в соответствии с частью 5 статьи 8 Федерального закона </w:t>
      </w:r>
      <w:r>
        <w:rPr>
          <w:rStyle w:val="cmd"/>
          <w:color w:val="333333"/>
          <w:sz w:val="27"/>
          <w:szCs w:val="27"/>
        </w:rPr>
        <w:t>"Об электронной подписи"</w:t>
      </w:r>
      <w:r>
        <w:rPr>
          <w:rStyle w:val="ed"/>
          <w:color w:val="333333"/>
          <w:sz w:val="27"/>
          <w:szCs w:val="27"/>
        </w:rPr>
        <w:t>, а также при наличии у владельца сертификата ключа проверки ключа простой электронной подписи, выданного ему при личном приеме в </w:t>
      </w:r>
      <w:r>
        <w:rPr>
          <w:rStyle w:val="ed"/>
          <w:color w:val="333333"/>
          <w:sz w:val="27"/>
          <w:szCs w:val="27"/>
        </w:rPr>
        <w:t xml:space="preserve">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25 января 2013 г. № 33</w:t>
      </w:r>
      <w:r>
        <w:rPr>
          <w:rStyle w:val="ed"/>
          <w:color w:val="333333"/>
          <w:sz w:val="27"/>
          <w:szCs w:val="27"/>
        </w:rPr>
        <w:t xml:space="preserve"> "Об использовании простой электр</w:t>
      </w:r>
      <w:r>
        <w:rPr>
          <w:rStyle w:val="ed"/>
          <w:color w:val="333333"/>
          <w:sz w:val="27"/>
          <w:szCs w:val="27"/>
        </w:rPr>
        <w:t>онной подписи при оказании государственных и муниципальных услуг". Определение случаев, при которых допускается использование соответственно простой электронной подписи, усиленной неквалифицированной электронной подписи или усиленной квалифицированной элек</w:t>
      </w:r>
      <w:r>
        <w:rPr>
          <w:rStyle w:val="ed"/>
          <w:color w:val="333333"/>
          <w:sz w:val="27"/>
          <w:szCs w:val="27"/>
        </w:rPr>
        <w:t>тронной подписи, осуществляется на основе Правил, утвержденных настоящим постановлением.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24.05.2021 № 775)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Федеральным органам исполнительной власти представить в 3-месячный срок в Правител</w:t>
      </w:r>
      <w:r>
        <w:rPr>
          <w:color w:val="333333"/>
          <w:sz w:val="27"/>
          <w:szCs w:val="27"/>
        </w:rPr>
        <w:t>ьство Российской Федерации в установленном порядке проекты правовых актов, направленных на внесение изменений в законодательные акты Российской Федерации, правовые акты Президента Российской Федерации и правовые акты Правительства Российской Федерации в ча</w:t>
      </w:r>
      <w:r>
        <w:rPr>
          <w:color w:val="333333"/>
          <w:sz w:val="27"/>
          <w:szCs w:val="27"/>
        </w:rPr>
        <w:t>сти, касающейся использования видов электронной подписи при обращении за государственными и муниципальными услугами.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i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s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</w:t>
      </w:r>
      <w:r>
        <w:rPr>
          <w:color w:val="333333"/>
          <w:sz w:val="27"/>
          <w:szCs w:val="27"/>
        </w:rPr>
        <w:t>ссийской Федерации</w:t>
      </w:r>
      <w:r>
        <w:rPr>
          <w:color w:val="333333"/>
          <w:sz w:val="27"/>
          <w:szCs w:val="27"/>
        </w:rPr>
        <w:br/>
        <w:t>от 25 июня 2012 г. № 634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t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 xml:space="preserve">определения видов электронной подписи, использование </w:t>
      </w:r>
      <w:r>
        <w:rPr>
          <w:color w:val="333333"/>
          <w:sz w:val="27"/>
          <w:szCs w:val="27"/>
        </w:rPr>
        <w:lastRenderedPageBreak/>
        <w:t>которых допускается при обращении за получением государственных и муниципальных услуг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c"/>
        <w:spacing w:line="300" w:lineRule="auto"/>
        <w:divId w:val="115279363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 xml:space="preserve">(В редакции постановлений Правительства Российской </w:t>
      </w:r>
      <w:r>
        <w:rPr>
          <w:rStyle w:val="markx"/>
          <w:sz w:val="27"/>
          <w:szCs w:val="27"/>
        </w:rPr>
        <w:t>Федерации от 28.10.2013 № 968, от 27.08.2018 № 996, от 24.05.2021 № 775, от 13.03.2023 № 383)</w:t>
      </w: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определения видов электронной подписи, использование которых допускается при обращении за получением государственных</w:t>
      </w:r>
      <w:r>
        <w:rPr>
          <w:color w:val="333333"/>
          <w:sz w:val="27"/>
          <w:szCs w:val="27"/>
        </w:rPr>
        <w:t xml:space="preserve"> и муниципальных услуг.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обращении в электронной форме за получением государственной или муниципальной услуги заявление и каждый прилагаемый к нему документ (далее - пакет документов) подписываются тем видом электронной подписи, допустимость использо</w:t>
      </w:r>
      <w:r>
        <w:rPr>
          <w:color w:val="333333"/>
          <w:sz w:val="27"/>
          <w:szCs w:val="27"/>
        </w:rPr>
        <w:t>вания которых установлена федеральными законами, регламентирующими порядок предоставления государственной или муниципальной услуги либо порядок выдачи документа, включаемого в пакет документов. В случаях если указанными федеральными законами используемый в</w:t>
      </w:r>
      <w:r>
        <w:rPr>
          <w:color w:val="333333"/>
          <w:sz w:val="27"/>
          <w:szCs w:val="27"/>
        </w:rPr>
        <w:t>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прил</w:t>
      </w:r>
      <w:r>
        <w:rPr>
          <w:color w:val="333333"/>
          <w:sz w:val="27"/>
          <w:szCs w:val="27"/>
        </w:rPr>
        <w:t>ожению</w:t>
      </w:r>
      <w:r>
        <w:rPr>
          <w:rStyle w:val="ed"/>
          <w:color w:val="333333"/>
          <w:sz w:val="27"/>
          <w:szCs w:val="27"/>
        </w:rPr>
        <w:t>, за исключением случая, предусмотренного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27.08.2018  № 996)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В случае если при обращении в электронной форме за получением государственной или муниципаль</w:t>
      </w:r>
      <w:r>
        <w:rPr>
          <w:rStyle w:val="edx"/>
          <w:color w:val="333333"/>
          <w:sz w:val="27"/>
          <w:szCs w:val="27"/>
        </w:rPr>
        <w:t>ной услуги идентификация и аутентификация заявителя - физического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или муниципальной услуги может быть предусмотр</w:t>
      </w:r>
      <w:r>
        <w:rPr>
          <w:rStyle w:val="edx"/>
          <w:color w:val="333333"/>
          <w:sz w:val="27"/>
          <w:szCs w:val="27"/>
        </w:rPr>
        <w:t>ено право заявителя -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условии, что при выдаче ключа простой электронной подписи личность физическог</w:t>
      </w:r>
      <w:r>
        <w:rPr>
          <w:rStyle w:val="edx"/>
          <w:color w:val="333333"/>
          <w:sz w:val="27"/>
          <w:szCs w:val="27"/>
        </w:rPr>
        <w:t>о лица установлена при личном приеме, за исключением использования простой электронной подписи в целях оформления персонифицированной карты для посещения спортивного соревнования.</w:t>
      </w:r>
      <w:r>
        <w:rPr>
          <w:rStyle w:val="mark"/>
          <w:sz w:val="27"/>
          <w:szCs w:val="27"/>
        </w:rPr>
        <w:t xml:space="preserve"> (Дополнение пунктом - Постановление </w:t>
      </w:r>
      <w:r>
        <w:rPr>
          <w:rStyle w:val="mark"/>
          <w:sz w:val="27"/>
          <w:szCs w:val="27"/>
        </w:rPr>
        <w:lastRenderedPageBreak/>
        <w:t>Правительства Российской Федерации от 27</w:t>
      </w:r>
      <w:r>
        <w:rPr>
          <w:rStyle w:val="mark"/>
          <w:sz w:val="27"/>
          <w:szCs w:val="27"/>
        </w:rPr>
        <w:t>.08.2018  № 996)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13.03.2023 № 383)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</w:t>
      </w:r>
      <w:r>
        <w:rPr>
          <w:color w:val="333333"/>
          <w:sz w:val="27"/>
          <w:szCs w:val="27"/>
        </w:rPr>
        <w:t>ой квалифицированной электронной подписью правомочного должностного лица организации, а доверенность, выданная физическим лицом, - усиленной квалифицированной электронной подписью нотариуса.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 если федеральными законами и изданными в соответствии</w:t>
      </w:r>
      <w:r>
        <w:rPr>
          <w:color w:val="333333"/>
          <w:sz w:val="27"/>
          <w:szCs w:val="27"/>
        </w:rPr>
        <w:t xml:space="preserve"> с ними нормативными правовыми актами, устанавливающими порядок предоставления определенной государственной или муниципальной услуги, предусмотрено предоставление нотариально заверенных копий документов, соответствие электронного образа копии документа его</w:t>
      </w:r>
      <w:r>
        <w:rPr>
          <w:color w:val="333333"/>
          <w:sz w:val="27"/>
          <w:szCs w:val="27"/>
        </w:rPr>
        <w:t xml:space="preserve"> оригиналу должно быть засвидетельствовано усиленной квалифицированной электронной подписью нотариуса.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</w:t>
      </w:r>
      <w:r>
        <w:rPr>
          <w:color w:val="333333"/>
          <w:sz w:val="27"/>
          <w:szCs w:val="27"/>
        </w:rPr>
        <w:t>ии верности их копий, то такие копии подписываются простой электронной подписью заявителя.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для получения государственной или муниципальной услуги установлена возможность подачи документов, подписанных простой электронной подписью, для подп</w:t>
      </w:r>
      <w:r>
        <w:rPr>
          <w:color w:val="333333"/>
          <w:sz w:val="27"/>
          <w:szCs w:val="27"/>
        </w:rPr>
        <w:t>исания таких документов допускается использование усиленной квалифицированной электронной подписи </w:t>
      </w:r>
      <w:r>
        <w:rPr>
          <w:rStyle w:val="ed"/>
          <w:color w:val="333333"/>
          <w:sz w:val="27"/>
          <w:szCs w:val="27"/>
        </w:rPr>
        <w:t>или усиленной неквалифицированной электронной подписи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24.05.2021 № 775)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c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s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Правилам определения видов</w:t>
      </w:r>
      <w:r>
        <w:rPr>
          <w:color w:val="333333"/>
          <w:sz w:val="27"/>
          <w:szCs w:val="27"/>
        </w:rPr>
        <w:br/>
        <w:t>электронной подписи, использование</w:t>
      </w:r>
      <w:r>
        <w:rPr>
          <w:color w:val="333333"/>
          <w:sz w:val="27"/>
          <w:szCs w:val="27"/>
        </w:rPr>
        <w:br/>
        <w:t>которых допускается при обращении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за получением государственных и</w:t>
      </w:r>
      <w:r>
        <w:rPr>
          <w:color w:val="333333"/>
          <w:sz w:val="27"/>
          <w:szCs w:val="27"/>
        </w:rPr>
        <w:br/>
        <w:t>муниципальных услуг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t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КРИТЕРИИ</w:t>
      </w:r>
      <w:r>
        <w:rPr>
          <w:color w:val="333333"/>
          <w:sz w:val="27"/>
          <w:szCs w:val="27"/>
        </w:rPr>
        <w:br/>
        <w:t>определения видов электронной подписи, использование которых допускается при обращен</w:t>
      </w:r>
      <w:r>
        <w:rPr>
          <w:color w:val="333333"/>
          <w:sz w:val="27"/>
          <w:szCs w:val="27"/>
        </w:rPr>
        <w:t>ии за получением государственных и муниципальных услуг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c"/>
        <w:spacing w:line="300" w:lineRule="auto"/>
        <w:divId w:val="115279363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постановлений Правительства Российской Федерации от 28.10.2013 № 968, от 24.05.2021 № 775)</w:t>
      </w: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2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678"/>
        <w:gridCol w:w="2978"/>
        <w:gridCol w:w="3166"/>
        <w:gridCol w:w="2818"/>
      </w:tblGrid>
      <w:tr w:rsidR="00000000">
        <w:trPr>
          <w:divId w:val="1152793631"/>
        </w:trPr>
        <w:tc>
          <w:tcPr>
            <w:tcW w:w="0" w:type="auto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  <w:r>
              <w:rPr>
                <w:color w:val="333333"/>
                <w:sz w:val="27"/>
                <w:szCs w:val="27"/>
              </w:rPr>
              <w:br/>
              <w:t xml:space="preserve">  </w:t>
            </w:r>
            <w:r>
              <w:rPr>
                <w:color w:val="333333"/>
                <w:sz w:val="27"/>
                <w:szCs w:val="27"/>
              </w:rPr>
              <w:br/>
              <w:t>Виды электронных документов,</w:t>
            </w:r>
            <w:r>
              <w:rPr>
                <w:color w:val="333333"/>
                <w:sz w:val="27"/>
                <w:szCs w:val="27"/>
              </w:rPr>
              <w:br/>
              <w:t>представляемых заявителями при обращении за предоставлением</w:t>
            </w:r>
            <w:r>
              <w:rPr>
                <w:color w:val="333333"/>
                <w:sz w:val="27"/>
                <w:szCs w:val="27"/>
              </w:rPr>
              <w:t xml:space="preserve"> государственной или муниципальной услуги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Виды используемой электронной подписи</w:t>
            </w:r>
          </w:p>
        </w:tc>
      </w:tr>
      <w:tr w:rsidR="00000000">
        <w:trPr>
          <w:divId w:val="1152793631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Default="00B5027E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в случае, если содержание государственной или муниципальной услуги не предусматривает выдачу документов </w:t>
            </w:r>
            <w:r>
              <w:rPr>
                <w:rStyle w:val="ed"/>
                <w:color w:val="333333"/>
                <w:sz w:val="27"/>
                <w:szCs w:val="27"/>
              </w:rPr>
              <w:t>и (или) состоит в предоставлении</w:t>
            </w:r>
            <w:r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rStyle w:val="ed"/>
                <w:color w:val="333333"/>
                <w:sz w:val="27"/>
                <w:szCs w:val="27"/>
              </w:rPr>
              <w:t>справочной</w:t>
            </w:r>
            <w:r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rStyle w:val="ed"/>
                <w:color w:val="333333"/>
                <w:sz w:val="27"/>
                <w:szCs w:val="27"/>
              </w:rPr>
              <w:t>информации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случае, если установленная процедура предоставления государственной или муниципальной услуги предусматривает необходимость обязательного личного присутствия заявителя (его представителя) и предъявления им основного документа, удостоверяющего его личность</w:t>
            </w:r>
            <w:r>
              <w:rPr>
                <w:color w:val="333333"/>
                <w:sz w:val="27"/>
                <w:szCs w:val="27"/>
              </w:rPr>
              <w:t xml:space="preserve"> (документа, подтверждающего правомочие)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остальных случаях</w:t>
            </w:r>
          </w:p>
        </w:tc>
      </w:tr>
      <w:tr w:rsidR="00000000">
        <w:trPr>
          <w:divId w:val="115279363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Документы, формируемые заявителем при обращении за предоставлением государственных и </w:t>
            </w:r>
            <w:r>
              <w:rPr>
                <w:color w:val="333333"/>
                <w:sz w:val="27"/>
                <w:szCs w:val="27"/>
              </w:rPr>
              <w:lastRenderedPageBreak/>
              <w:t>муниципальных услуг: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15279363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а) запрос заявителя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простая электронная подпись</w:t>
            </w:r>
            <w:r>
              <w:rPr>
                <w:rStyle w:val="ed"/>
                <w:color w:val="333333"/>
                <w:sz w:val="27"/>
                <w:szCs w:val="27"/>
              </w:rPr>
              <w:t>, усиленная неквалифицированн</w:t>
            </w:r>
            <w:r>
              <w:rPr>
                <w:rStyle w:val="ed"/>
                <w:color w:val="333333"/>
                <w:sz w:val="27"/>
                <w:szCs w:val="27"/>
              </w:rPr>
              <w:t>ая электронная подпись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простая электронная подпись</w:t>
            </w:r>
            <w:r>
              <w:rPr>
                <w:rStyle w:val="ed"/>
                <w:color w:val="333333"/>
                <w:sz w:val="27"/>
                <w:szCs w:val="27"/>
              </w:rPr>
              <w:t>, усиленная неквалифицированная электронная подпись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усиленная квалифицированная электронная подпись</w:t>
            </w:r>
          </w:p>
        </w:tc>
      </w:tr>
      <w:tr w:rsidR="00000000">
        <w:trPr>
          <w:divId w:val="115279363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б) согласие заявителя на обработку </w:t>
            </w:r>
            <w:r>
              <w:rPr>
                <w:color w:val="333333"/>
                <w:sz w:val="27"/>
                <w:szCs w:val="27"/>
              </w:rPr>
              <w:t>информации, которая связана с его правами и законными интересами, доступ к которой ограничен федеральными законами (за исключением случаев, указанных в части 5 статьи 7 Федерального закона "</w:t>
            </w:r>
            <w:r>
              <w:rPr>
                <w:rStyle w:val="cmd"/>
                <w:color w:val="333333"/>
                <w:sz w:val="27"/>
                <w:szCs w:val="27"/>
              </w:rPr>
              <w:t xml:space="preserve">Об организации </w:t>
            </w:r>
            <w:r>
              <w:rPr>
                <w:rStyle w:val="cmd"/>
                <w:color w:val="333333"/>
                <w:sz w:val="27"/>
                <w:szCs w:val="27"/>
              </w:rPr>
              <w:t>предоставления государственных и муниципальных услуг"</w:t>
            </w:r>
            <w:r>
              <w:rPr>
                <w:color w:val="333333"/>
                <w:sz w:val="27"/>
                <w:szCs w:val="27"/>
              </w:rPr>
              <w:t>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простая электронная подпись</w:t>
            </w:r>
            <w:r>
              <w:rPr>
                <w:rStyle w:val="ed"/>
                <w:color w:val="333333"/>
                <w:sz w:val="27"/>
                <w:szCs w:val="27"/>
              </w:rPr>
              <w:t>, усиленная неквалифицированная электронная подпись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простая электронная подпись</w:t>
            </w:r>
            <w:r>
              <w:rPr>
                <w:rStyle w:val="ed"/>
                <w:color w:val="333333"/>
                <w:sz w:val="27"/>
                <w:szCs w:val="27"/>
              </w:rPr>
              <w:t>, усиленная неквалифицированная электронная подпись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усиленная квалифицированная электронная под</w:t>
            </w:r>
            <w:r>
              <w:rPr>
                <w:color w:val="333333"/>
                <w:sz w:val="27"/>
                <w:szCs w:val="27"/>
              </w:rPr>
              <w:t>пись</w:t>
            </w:r>
          </w:p>
        </w:tc>
      </w:tr>
      <w:tr w:rsidR="00000000">
        <w:trPr>
          <w:divId w:val="1152793631"/>
        </w:trPr>
        <w:tc>
          <w:tcPr>
            <w:tcW w:w="0" w:type="auto"/>
            <w:gridSpan w:val="5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(Пункт в редакции  Постановления Правительства Российской Федерации от 24.05.2021 № 775)</w:t>
            </w:r>
          </w:p>
        </w:tc>
      </w:tr>
      <w:tr w:rsidR="00000000">
        <w:trPr>
          <w:divId w:val="115279363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2.  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Документы, указанные в части 3 статьи 7 Федерального закона </w:t>
            </w:r>
            <w:r>
              <w:rPr>
                <w:rStyle w:val="cmd"/>
                <w:color w:val="333333"/>
                <w:sz w:val="27"/>
                <w:szCs w:val="27"/>
              </w:rPr>
              <w:t>"Об организации предоставления</w:t>
            </w:r>
            <w:r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rStyle w:val="cmd"/>
                <w:color w:val="333333"/>
                <w:sz w:val="27"/>
                <w:szCs w:val="27"/>
              </w:rPr>
              <w:t>государственных и муниципальных</w:t>
            </w:r>
            <w:r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rStyle w:val="cmd"/>
                <w:color w:val="333333"/>
                <w:sz w:val="27"/>
                <w:szCs w:val="27"/>
              </w:rPr>
              <w:t>услуг"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усиленная квалифициро</w:t>
            </w:r>
            <w:r>
              <w:rPr>
                <w:color w:val="333333"/>
                <w:sz w:val="27"/>
                <w:szCs w:val="27"/>
              </w:rPr>
              <w:t>ванная электронная подпись*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усиленная квалифицированная электронная подпись*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усиленная квалифицированная электронная подпись*</w:t>
            </w:r>
          </w:p>
        </w:tc>
      </w:tr>
      <w:tr w:rsidR="00000000">
        <w:trPr>
          <w:divId w:val="115279363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3.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Документы в электронной форме, удостоверяющие определенные юридические факты, информация о которых необходима для оказания гос</w:t>
            </w:r>
            <w:r>
              <w:rPr>
                <w:color w:val="333333"/>
                <w:sz w:val="27"/>
                <w:szCs w:val="27"/>
              </w:rPr>
              <w:t>ударственной или муниципальной услуги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усиленная квалифицированная электронная подпись*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усиленная квалифицированная электронная подпись*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усиленная квалифицированная электронная подпись*</w:t>
            </w:r>
          </w:p>
        </w:tc>
      </w:tr>
      <w:tr w:rsidR="00000000">
        <w:trPr>
          <w:divId w:val="115279363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Электронные копии (электронные образы) </w:t>
            </w:r>
            <w:r>
              <w:rPr>
                <w:color w:val="333333"/>
                <w:sz w:val="27"/>
                <w:szCs w:val="27"/>
              </w:rPr>
              <w:t>документов, указанных в пунктах 2 и 3 настоящего документа, а также документов, удостоверяющих определенные юридические факты, информация о которых предоставлена для оказания государственной или муниципальной услуги, в том числе в следующих случаях: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15279363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а) нормативные правовые акты, устанавливающие порядок предоставления соответствующих услуг, </w:t>
            </w:r>
            <w:r>
              <w:rPr>
                <w:color w:val="333333"/>
                <w:sz w:val="27"/>
                <w:szCs w:val="27"/>
              </w:rPr>
              <w:lastRenderedPageBreak/>
              <w:t>предусматривают требование о предоставлении оригиналов или нотариально заверенных копий документов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усиленная квалифицированная электронная подпись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усиленная квал</w:t>
            </w:r>
            <w:r>
              <w:rPr>
                <w:color w:val="333333"/>
                <w:sz w:val="27"/>
                <w:szCs w:val="27"/>
              </w:rPr>
              <w:t>ифицированная электронная подпись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усиленная квалифицированная электронная подпись</w:t>
            </w:r>
          </w:p>
        </w:tc>
      </w:tr>
      <w:tr w:rsidR="00000000">
        <w:trPr>
          <w:divId w:val="115279363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б) условие, указанное в подпункте "а" настоящего пункта, не установлено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простая электронная подпись</w:t>
            </w:r>
            <w:r>
              <w:rPr>
                <w:rStyle w:val="ed"/>
                <w:color w:val="333333"/>
                <w:sz w:val="27"/>
                <w:szCs w:val="27"/>
              </w:rPr>
              <w:t>, усиленная неквалифицированная электронная подпись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простая электронная </w:t>
            </w:r>
            <w:r>
              <w:rPr>
                <w:color w:val="333333"/>
                <w:sz w:val="27"/>
                <w:szCs w:val="27"/>
              </w:rPr>
              <w:t>подпись</w:t>
            </w:r>
            <w:r>
              <w:rPr>
                <w:rStyle w:val="ed"/>
                <w:color w:val="333333"/>
                <w:sz w:val="27"/>
                <w:szCs w:val="27"/>
              </w:rPr>
              <w:t>, усиленная неквалифицированная электронная подпись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простая электронная подпись</w:t>
            </w:r>
            <w:r>
              <w:rPr>
                <w:rStyle w:val="ed"/>
                <w:color w:val="333333"/>
                <w:sz w:val="27"/>
                <w:szCs w:val="27"/>
              </w:rPr>
              <w:t>, усиленная неквалифицированная электронная подпись</w:t>
            </w:r>
          </w:p>
        </w:tc>
      </w:tr>
      <w:tr w:rsidR="00000000">
        <w:trPr>
          <w:divId w:val="1152793631"/>
        </w:trPr>
        <w:tc>
          <w:tcPr>
            <w:tcW w:w="0" w:type="auto"/>
            <w:gridSpan w:val="5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5027E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(Пункт в редакции  Постановления Правительства Российской Федерации от 24.05.2021 № 775)</w:t>
            </w:r>
          </w:p>
        </w:tc>
      </w:tr>
    </w:tbl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* </w:t>
      </w:r>
      <w:r>
        <w:rPr>
          <w:color w:val="333333"/>
          <w:sz w:val="27"/>
          <w:szCs w:val="27"/>
        </w:rPr>
        <w:t>Усиленная квалифицированная подпись создана лицом,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5027E">
      <w:pPr>
        <w:pStyle w:val="c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B5027E" w:rsidRDefault="00B5027E">
      <w:pPr>
        <w:pStyle w:val="a5"/>
        <w:spacing w:line="300" w:lineRule="auto"/>
        <w:divId w:val="11527936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5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4D3B"/>
    <w:rsid w:val="006A4D3B"/>
    <w:rsid w:val="00B5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2FA9F-D3DB-4C78-AF41-5DB5A3B1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msonormal0">
    <w:name w:val="msonormal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i">
    <w:name w:val="i"/>
    <w:basedOn w:val="a"/>
    <w:uiPriority w:val="99"/>
    <w:semiHidden/>
    <w:pPr>
      <w:spacing w:before="90" w:after="90"/>
      <w:ind w:left="675"/>
    </w:pPr>
  </w:style>
  <w:style w:type="paragraph" w:customStyle="1" w:styleId="k">
    <w:name w:val="k"/>
    <w:basedOn w:val="a"/>
    <w:uiPriority w:val="99"/>
    <w:semiHidden/>
    <w:pPr>
      <w:spacing w:before="90" w:after="90"/>
      <w:ind w:left="675"/>
      <w:jc w:val="both"/>
    </w:pPr>
  </w:style>
  <w:style w:type="paragraph" w:customStyle="1" w:styleId="h">
    <w:name w:val="h"/>
    <w:basedOn w:val="a"/>
    <w:uiPriority w:val="99"/>
    <w:semiHidden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uiPriority w:val="99"/>
    <w:semiHidden/>
    <w:pPr>
      <w:spacing w:before="90" w:after="90"/>
      <w:ind w:left="5100"/>
      <w:jc w:val="center"/>
    </w:pPr>
  </w:style>
  <w:style w:type="paragraph" w:customStyle="1" w:styleId="c">
    <w:name w:val="c"/>
    <w:basedOn w:val="a"/>
    <w:uiPriority w:val="99"/>
    <w:semiHidden/>
    <w:pPr>
      <w:spacing w:before="90" w:after="90"/>
      <w:ind w:left="675" w:right="675"/>
      <w:jc w:val="center"/>
    </w:pPr>
  </w:style>
  <w:style w:type="paragraph" w:customStyle="1" w:styleId="t">
    <w:name w:val="t"/>
    <w:basedOn w:val="a"/>
    <w:uiPriority w:val="99"/>
    <w:semiHidden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uiPriority w:val="99"/>
    <w:semiHidden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uiPriority w:val="99"/>
    <w:semiHidden/>
    <w:pPr>
      <w:spacing w:before="90" w:after="90"/>
      <w:ind w:left="675"/>
    </w:pPr>
  </w:style>
  <w:style w:type="paragraph" w:customStyle="1" w:styleId="m">
    <w:name w:val="m"/>
    <w:basedOn w:val="a"/>
    <w:uiPriority w:val="99"/>
    <w:semiHidden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uiPriority w:val="99"/>
    <w:semiHidden/>
    <w:pPr>
      <w:spacing w:before="90" w:after="90"/>
    </w:pPr>
  </w:style>
  <w:style w:type="paragraph" w:customStyle="1" w:styleId="r">
    <w:name w:val="r"/>
    <w:basedOn w:val="a"/>
    <w:uiPriority w:val="99"/>
    <w:semiHidden/>
    <w:pPr>
      <w:spacing w:before="90" w:after="90"/>
      <w:jc w:val="right"/>
    </w:pPr>
  </w:style>
  <w:style w:type="paragraph" w:customStyle="1" w:styleId="j">
    <w:name w:val="j"/>
    <w:basedOn w:val="a"/>
    <w:uiPriority w:val="99"/>
    <w:semiHidden/>
    <w:pPr>
      <w:spacing w:before="90" w:after="90"/>
      <w:jc w:val="both"/>
    </w:pPr>
  </w:style>
  <w:style w:type="paragraph" w:customStyle="1" w:styleId="f">
    <w:name w:val="f"/>
    <w:basedOn w:val="a"/>
    <w:uiPriority w:val="99"/>
    <w:semiHidden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6">
    <w:name w:val="a"/>
    <w:basedOn w:val="a"/>
    <w:uiPriority w:val="99"/>
    <w:semiHidden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n">
    <w:name w:val="n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hd">
    <w:name w:val="hd"/>
    <w:basedOn w:val="a"/>
    <w:uiPriority w:val="99"/>
    <w:semiHidden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w1">
    <w:name w:val="w1"/>
    <w:basedOn w:val="a"/>
    <w:uiPriority w:val="99"/>
    <w:semiHidden/>
    <w:pPr>
      <w:spacing w:before="90" w:after="90"/>
      <w:ind w:firstLine="675"/>
      <w:jc w:val="both"/>
    </w:pPr>
    <w:rPr>
      <w:u w:val="single"/>
    </w:rPr>
  </w:style>
  <w:style w:type="paragraph" w:customStyle="1" w:styleId="w2">
    <w:name w:val="w2"/>
    <w:basedOn w:val="a"/>
    <w:uiPriority w:val="99"/>
    <w:semiHidden/>
    <w:pPr>
      <w:spacing w:before="90" w:after="90"/>
      <w:ind w:firstLine="675"/>
      <w:jc w:val="both"/>
    </w:pPr>
    <w:rPr>
      <w:i/>
      <w:iCs/>
    </w:rPr>
  </w:style>
  <w:style w:type="paragraph" w:customStyle="1" w:styleId="w3">
    <w:name w:val="w3"/>
    <w:basedOn w:val="a"/>
    <w:uiPriority w:val="99"/>
    <w:semiHidden/>
    <w:pPr>
      <w:spacing w:before="90" w:after="90"/>
      <w:ind w:firstLine="675"/>
      <w:jc w:val="both"/>
    </w:pPr>
    <w:rPr>
      <w:i/>
      <w:iCs/>
      <w:u w:val="single"/>
    </w:rPr>
  </w:style>
  <w:style w:type="paragraph" w:customStyle="1" w:styleId="w4">
    <w:name w:val="w4"/>
    <w:basedOn w:val="a"/>
    <w:uiPriority w:val="99"/>
    <w:semiHidden/>
    <w:pPr>
      <w:spacing w:before="90" w:after="90"/>
      <w:ind w:firstLine="675"/>
      <w:jc w:val="both"/>
    </w:pPr>
    <w:rPr>
      <w:b/>
      <w:bCs/>
    </w:rPr>
  </w:style>
  <w:style w:type="paragraph" w:customStyle="1" w:styleId="w5">
    <w:name w:val="w5"/>
    <w:basedOn w:val="a"/>
    <w:uiPriority w:val="99"/>
    <w:semiHidden/>
    <w:pPr>
      <w:spacing w:before="90" w:after="90"/>
      <w:ind w:firstLine="675"/>
      <w:jc w:val="both"/>
    </w:pPr>
    <w:rPr>
      <w:b/>
      <w:bCs/>
      <w:u w:val="single"/>
    </w:rPr>
  </w:style>
  <w:style w:type="paragraph" w:customStyle="1" w:styleId="w6">
    <w:name w:val="w6"/>
    <w:basedOn w:val="a"/>
    <w:uiPriority w:val="99"/>
    <w:semiHidden/>
    <w:pPr>
      <w:spacing w:before="90" w:after="90"/>
      <w:ind w:firstLine="675"/>
      <w:jc w:val="both"/>
    </w:pPr>
    <w:rPr>
      <w:b/>
      <w:bCs/>
      <w:i/>
      <w:iCs/>
    </w:rPr>
  </w:style>
  <w:style w:type="paragraph" w:customStyle="1" w:styleId="w7">
    <w:name w:val="w7"/>
    <w:basedOn w:val="a"/>
    <w:uiPriority w:val="99"/>
    <w:semiHidden/>
    <w:pPr>
      <w:spacing w:before="90" w:after="90"/>
      <w:ind w:firstLine="675"/>
      <w:jc w:val="both"/>
    </w:pPr>
    <w:rPr>
      <w:b/>
      <w:bCs/>
      <w:i/>
      <w:iCs/>
      <w:u w:val="single"/>
    </w:rPr>
  </w:style>
  <w:style w:type="paragraph" w:customStyle="1" w:styleId="w8">
    <w:name w:val="w8"/>
    <w:basedOn w:val="a"/>
    <w:uiPriority w:val="99"/>
    <w:semiHidden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uiPriority w:val="99"/>
    <w:semiHidden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uiPriority w:val="99"/>
    <w:semiHidden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uiPriority w:val="99"/>
    <w:semiHidden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uiPriority w:val="99"/>
    <w:semiHidden/>
    <w:pPr>
      <w:spacing w:before="90" w:after="90"/>
      <w:ind w:firstLine="675"/>
      <w:jc w:val="both"/>
    </w:pPr>
    <w:rPr>
      <w:strike/>
    </w:rPr>
  </w:style>
  <w:style w:type="paragraph" w:customStyle="1" w:styleId="wd">
    <w:name w:val="wd"/>
    <w:basedOn w:val="a"/>
    <w:uiPriority w:val="99"/>
    <w:semiHidden/>
    <w:pPr>
      <w:spacing w:before="90" w:after="90"/>
      <w:ind w:firstLine="675"/>
      <w:jc w:val="both"/>
    </w:pPr>
    <w:rPr>
      <w:i/>
      <w:iCs/>
      <w:strike/>
    </w:rPr>
  </w:style>
  <w:style w:type="paragraph" w:customStyle="1" w:styleId="we">
    <w:name w:val="we"/>
    <w:basedOn w:val="a"/>
    <w:uiPriority w:val="99"/>
    <w:semiHidden/>
    <w:pPr>
      <w:spacing w:before="90" w:after="90"/>
      <w:ind w:firstLine="675"/>
      <w:jc w:val="both"/>
    </w:pPr>
    <w:rPr>
      <w:b/>
      <w:bCs/>
      <w:strike/>
    </w:rPr>
  </w:style>
  <w:style w:type="paragraph" w:customStyle="1" w:styleId="wf">
    <w:name w:val="wf"/>
    <w:basedOn w:val="a"/>
    <w:uiPriority w:val="99"/>
    <w:semiHidden/>
    <w:pPr>
      <w:spacing w:before="90" w:after="90"/>
      <w:ind w:firstLine="675"/>
      <w:jc w:val="both"/>
    </w:pPr>
    <w:rPr>
      <w:b/>
      <w:bCs/>
      <w:i/>
      <w:iCs/>
      <w:strike/>
    </w:rPr>
  </w:style>
  <w:style w:type="paragraph" w:customStyle="1" w:styleId="g02l">
    <w:name w:val="g02l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02c">
    <w:name w:val="g02c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02r">
    <w:name w:val="g02r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02j">
    <w:name w:val="g02j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12l">
    <w:name w:val="g12l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12c">
    <w:name w:val="g12c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12r">
    <w:name w:val="g12r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12j">
    <w:name w:val="g12j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22l">
    <w:name w:val="g22l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22c">
    <w:name w:val="g22c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22r">
    <w:name w:val="g22r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22j">
    <w:name w:val="g22j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32l">
    <w:name w:val="g32l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32c">
    <w:name w:val="g32c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32r">
    <w:name w:val="g32r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32j">
    <w:name w:val="g32j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l1">
    <w:name w:val="l1"/>
    <w:basedOn w:val="a"/>
    <w:uiPriority w:val="99"/>
    <w:semiHidden/>
  </w:style>
  <w:style w:type="paragraph" w:customStyle="1" w:styleId="c1">
    <w:name w:val="c1"/>
    <w:basedOn w:val="a"/>
    <w:uiPriority w:val="99"/>
    <w:semiHidden/>
    <w:pPr>
      <w:jc w:val="center"/>
    </w:pPr>
  </w:style>
  <w:style w:type="paragraph" w:customStyle="1" w:styleId="r1">
    <w:name w:val="r1"/>
    <w:basedOn w:val="a"/>
    <w:uiPriority w:val="99"/>
    <w:semiHidden/>
    <w:pPr>
      <w:jc w:val="right"/>
    </w:pPr>
  </w:style>
  <w:style w:type="paragraph" w:customStyle="1" w:styleId="j1">
    <w:name w:val="j1"/>
    <w:basedOn w:val="a"/>
    <w:uiPriority w:val="99"/>
    <w:semiHidden/>
    <w:pPr>
      <w:jc w:val="both"/>
    </w:pPr>
  </w:style>
  <w:style w:type="paragraph" w:customStyle="1" w:styleId="p1">
    <w:name w:val="p1"/>
    <w:basedOn w:val="a"/>
    <w:uiPriority w:val="99"/>
    <w:semiHidden/>
    <w:pPr>
      <w:ind w:firstLine="570"/>
      <w:jc w:val="both"/>
    </w:pPr>
  </w:style>
  <w:style w:type="paragraph" w:customStyle="1" w:styleId="n1">
    <w:name w:val="n1"/>
    <w:basedOn w:val="a"/>
    <w:uiPriority w:val="99"/>
    <w:semiHidden/>
    <w:pPr>
      <w:ind w:firstLine="570"/>
      <w:jc w:val="both"/>
    </w:pPr>
  </w:style>
  <w:style w:type="paragraph" w:customStyle="1" w:styleId="i1">
    <w:name w:val="i1"/>
    <w:basedOn w:val="a"/>
    <w:uiPriority w:val="99"/>
    <w:semiHidden/>
    <w:pPr>
      <w:ind w:left="570"/>
    </w:pPr>
  </w:style>
  <w:style w:type="paragraph" w:customStyle="1" w:styleId="k1">
    <w:name w:val="k1"/>
    <w:basedOn w:val="a"/>
    <w:uiPriority w:val="99"/>
    <w:semiHidden/>
    <w:pPr>
      <w:ind w:left="570"/>
      <w:jc w:val="both"/>
    </w:pPr>
  </w:style>
  <w:style w:type="paragraph" w:customStyle="1" w:styleId="h1">
    <w:name w:val="h1"/>
    <w:basedOn w:val="a"/>
    <w:uiPriority w:val="99"/>
    <w:semiHidden/>
    <w:pPr>
      <w:ind w:left="1785" w:right="570" w:hanging="1215"/>
    </w:pPr>
    <w:rPr>
      <w:b/>
      <w:bCs/>
    </w:rPr>
  </w:style>
  <w:style w:type="paragraph" w:customStyle="1" w:styleId="t1">
    <w:name w:val="t1"/>
    <w:basedOn w:val="a"/>
    <w:uiPriority w:val="99"/>
    <w:semiHidden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uiPriority w:val="99"/>
    <w:semiHidden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uiPriority w:val="99"/>
    <w:semiHidden/>
  </w:style>
  <w:style w:type="paragraph" w:customStyle="1" w:styleId="c2">
    <w:name w:val="c2"/>
    <w:basedOn w:val="a"/>
    <w:uiPriority w:val="99"/>
    <w:semiHidden/>
    <w:pPr>
      <w:jc w:val="center"/>
    </w:pPr>
  </w:style>
  <w:style w:type="paragraph" w:customStyle="1" w:styleId="r2">
    <w:name w:val="r2"/>
    <w:basedOn w:val="a"/>
    <w:uiPriority w:val="99"/>
    <w:semiHidden/>
    <w:pPr>
      <w:jc w:val="right"/>
    </w:pPr>
  </w:style>
  <w:style w:type="paragraph" w:customStyle="1" w:styleId="j2">
    <w:name w:val="j2"/>
    <w:basedOn w:val="a"/>
    <w:uiPriority w:val="99"/>
    <w:semiHidden/>
    <w:pPr>
      <w:jc w:val="both"/>
    </w:pPr>
  </w:style>
  <w:style w:type="paragraph" w:customStyle="1" w:styleId="p2">
    <w:name w:val="p2"/>
    <w:basedOn w:val="a"/>
    <w:uiPriority w:val="99"/>
    <w:semiHidden/>
    <w:pPr>
      <w:ind w:firstLine="570"/>
      <w:jc w:val="both"/>
    </w:pPr>
  </w:style>
  <w:style w:type="paragraph" w:customStyle="1" w:styleId="n2">
    <w:name w:val="n2"/>
    <w:basedOn w:val="a"/>
    <w:uiPriority w:val="99"/>
    <w:semiHidden/>
    <w:pPr>
      <w:ind w:firstLine="570"/>
      <w:jc w:val="both"/>
    </w:pPr>
  </w:style>
  <w:style w:type="paragraph" w:customStyle="1" w:styleId="i2">
    <w:name w:val="i2"/>
    <w:basedOn w:val="a"/>
    <w:uiPriority w:val="99"/>
    <w:semiHidden/>
    <w:pPr>
      <w:ind w:left="570"/>
    </w:pPr>
  </w:style>
  <w:style w:type="paragraph" w:customStyle="1" w:styleId="k2">
    <w:name w:val="k2"/>
    <w:basedOn w:val="a"/>
    <w:uiPriority w:val="99"/>
    <w:semiHidden/>
    <w:pPr>
      <w:ind w:left="570"/>
      <w:jc w:val="both"/>
    </w:pPr>
  </w:style>
  <w:style w:type="paragraph" w:customStyle="1" w:styleId="h2">
    <w:name w:val="h2"/>
    <w:basedOn w:val="a"/>
    <w:uiPriority w:val="99"/>
    <w:semiHidden/>
    <w:pPr>
      <w:ind w:left="1785" w:right="570" w:hanging="1215"/>
    </w:pPr>
    <w:rPr>
      <w:b/>
      <w:bCs/>
    </w:rPr>
  </w:style>
  <w:style w:type="paragraph" w:customStyle="1" w:styleId="t2">
    <w:name w:val="t2"/>
    <w:basedOn w:val="a"/>
    <w:uiPriority w:val="99"/>
    <w:semiHidden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uiPriority w:val="99"/>
    <w:semiHidden/>
    <w:rPr>
      <w:rFonts w:ascii="Courier New" w:hAnsi="Courier New" w:cs="Courier New"/>
      <w:sz w:val="21"/>
      <w:szCs w:val="21"/>
    </w:rPr>
  </w:style>
  <w:style w:type="paragraph" w:customStyle="1" w:styleId="c3">
    <w:name w:val="c3"/>
    <w:basedOn w:val="a"/>
    <w:uiPriority w:val="99"/>
    <w:semiHidden/>
    <w:pPr>
      <w:jc w:val="center"/>
    </w:pPr>
  </w:style>
  <w:style w:type="paragraph" w:customStyle="1" w:styleId="l3">
    <w:name w:val="l3"/>
    <w:basedOn w:val="a"/>
    <w:uiPriority w:val="99"/>
    <w:semiHidden/>
  </w:style>
  <w:style w:type="paragraph" w:customStyle="1" w:styleId="j3">
    <w:name w:val="j3"/>
    <w:basedOn w:val="a"/>
    <w:uiPriority w:val="99"/>
    <w:semiHidden/>
    <w:pPr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363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</dc:creator>
  <cp:keywords/>
  <dc:description/>
  <cp:lastModifiedBy>Пользователь</cp:lastModifiedBy>
  <cp:revision>2</cp:revision>
  <dcterms:created xsi:type="dcterms:W3CDTF">2023-07-26T06:47:00Z</dcterms:created>
  <dcterms:modified xsi:type="dcterms:W3CDTF">2023-07-26T06:47:00Z</dcterms:modified>
</cp:coreProperties>
</file>