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CD" w:rsidRDefault="00C621CD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</w:rPr>
          <w:t>http://pravo.gov.ru/proxy/ips/?docbody=&amp;prevDoc=102435144&amp;backlink=1&amp;nd=102074277</w:t>
        </w:r>
      </w:hyperlink>
      <w:bookmarkStart w:id="0" w:name="_GoBack"/>
      <w:bookmarkEnd w:id="0"/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В КОДЕКС РОССИЙСКОЙ ФЕДЕРАЦИИ ОБ АДМИНИСТРАТИВНЫХ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ПРАВОНАРУШЕНИЯХ И СТАТЬЮ 1 ФЕДЕРАЛЬНОГО ЗАКОНА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"О ВНЕСЕНИИ ИЗМЕНЕНИЙ В КОДЕКС РОССИЙСКОЙ ФЕДЕРАЦИИ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ОБ АДМИНИСТРАТИВНЫХ ПРАВОНАРУШЕНИЯХ"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Принят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9 июня 2020 года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Одобрен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17 июня 2020 года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Статья 1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N 1, ст. 1; 2003, N 27, ст. 2717; N 46, ст. 4434; N 50, ст. 4847, 4855; 2005, N 1, ст. 37, 40, 45; N 13, ст. 1075; N 19, ст. 1752; N 27, ст. 2719; N 30, ст. 3124; N 40, ст. 3986; N 50, ст. 5247; N 52, ст. 5574; 2006, N 1, ст. 4; N 18, ст. 1907; N 31, ст. 3433, 3438; 2007, N 16, ст. 1825; N 26, ст. 3089; N 30, ст. 3755; N 31, ст. 4007; N 41, ст. 4845; 2008, N 20, ст. 2251; N 52, ст. 6236; 2009, N 23, ст. 2776; N 29, ст. 3597, 3599, 3642; N 45, ст. 5267; N 48, ст. 5755; 2010, N 1, ст. 1; N 21, ст. 2530; N 25, ст. 3070; N 30, ст. 4006, 4007; N 31, ст. 4208; N 32, ст. 4298; N 52, ст. 6984; 2011, N 1, ст. 10, 23; N 27, ст. 3873, 3881; N 29, ст. 4289; N 30, ст. 4573, 4574, 4585, 4598, 4601; N 46, ст. 6406; N 48, ст. 6728; N 49, ст. 7061; N 50, ст. 7346, 7351, 7352; 2012, N 19, ст. 2281; N 31, ст. 4320; N 47, ст. 6404; N 53, ст. 7602; 2013, N 14, ст. 1657; N 19, ст. 2325; N 23, ст. 2871; N 26, ст. 3207; N 30, ст. 4027, 4028, 4029, 4031, 4033, 4082; N 43, ст. 5444; N 44, ст. 5624; N 48, ст. 6165; N 49, ст. 6327; N 51, ст. 6683, 6685, 6695; N 52, ст. 6948, 6981, 6986; 2014, N 11, ст. 1098; N 19, ст. 2306, 2317, 2324; N 26, ст. 3366, 3395; N 30, ст. 4211, 4214, 4218, 4224, 4256; N 42, ст. 5615; N 48, ст. 6643; N 52, ст. 7541, 7548, 7549; 2015, N 1, ст. 29, 35, 37, 74, 83, 85; N 10, ст. 1411; N 13, ст. 1811; N 24, ст. 3367; N 27, ст. 3945, 3950, 3966; N 29, ст. 4354, 4362, 4376; N </w:t>
      </w:r>
      <w:r w:rsidRPr="00E74E3C">
        <w:rPr>
          <w:rFonts w:ascii="Times New Roman" w:hAnsi="Times New Roman" w:cs="Times New Roman"/>
          <w:sz w:val="28"/>
          <w:szCs w:val="28"/>
        </w:rPr>
        <w:lastRenderedPageBreak/>
        <w:t>41, ст. 5629; N 45, ст. 6208; N 48, ст. 6711; N 51, ст. 7249, 7250; 2016, N 1, ст. 11, 28, 76; N 10, ст. 1323; N 11, ст. 1481; N 15, ст. 2066; N 18, ст. 2509, 2515; N 26, ст. 3871, 3884, 3891; N 27, ст. 4164, 4194, 4206, 4223, 4305; N 52, ст. 7508; 2017, N 1, ст. 12; N 17, ст. 2456; N 30, ст. 4455; N 31, ст. 4785, 4813, 4814, 4815, 4816, 4827; N 50, ст. 7556; 2018, N 1, ст. 21, 30, 35; N 7, ст. 973, 976; N 31, ст. 4825, 4826, 4828; N 32, ст. 5091; N 49, ст. 7522; N 53, ст. 8439; 2019, N 12, ст. 1216; N 25, ст. 3161; N 29, ст. 3845; N 30, ст. 4118, 4120, 4121; N 42, ст. 5803; N 44, ст. 6174, 6178; N 52, ст. 7811; 2020, N 12, ст. 1648; N 14, ст. 2019, 2029) следующие изменения: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1) в статье 14.52: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а) абзац первый части 1 после слов "является обязательным," дополнить словами "либо саморегулируемой организацией в сфере финансового рынка";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б) в абзаце первом части 3 слова "такой саморегулируемой организации в сети "Интернет" -" заменить словами "такой саморегулируемой организации в сети "Интернет" либо размещение саморегулируемой организацией в сфере финансового рынка документов и информации, подлежащих обязательному размещению на официальном сайте саморегулируемой организации в сети "Интернет", с нарушением требований федеральных законов, предъявляемых к защите информации (в том числе персональных данных), -";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2) дополнить статьей 14.52.2 следующего содержания: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"Статья 14.52.2. Нарушение саморегулируемой организацией в сфере финансового рынка требований федеральных законов или нормативных актов Банка России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1.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-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пятидесяти тысяч рублей; на юридических лиц - от пятидесяти тысяч до двухсот тысяч рублей.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 xml:space="preserve">2. Непредставление или нарушение порядка либо сроков представления саморегулируемой организацией в сфере финансового рынка в Банк России информации об изменении адреса (места нахождения) саморегулируемой </w:t>
      </w:r>
      <w:r w:rsidRPr="00E74E3C">
        <w:rPr>
          <w:rFonts w:ascii="Times New Roman" w:hAnsi="Times New Roman" w:cs="Times New Roman"/>
          <w:sz w:val="28"/>
          <w:szCs w:val="28"/>
        </w:rPr>
        <w:lastRenderedPageBreak/>
        <w:t>организации, адреса электронной почты, номеров контактных телефонов или адреса официального сайта саморегулируемой организации в информационно-телекоммуникационной сети "Интернет", об изменениях, внесенных в устав саморегулируемой организации, либо о документах, утвержденных (принятых) саморегулируемой организацией и регламентирующих деятельность ее специализированных органов, -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3) в статье 23.74: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а) часть 1 после слов "статьями 14.29, 14.30," дополнить словами "частями 1 - 3 статьи 14.52 (если указанные правонарушения совершены саморегулируемыми организациями в сфере финансового рынка), статьями 14.52.2,";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б) в части 2: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пункт 2 после слов "статьями 14.29, 14.30," дополнить словами "частями 1 - 3 статьи 14.52 (если указанные правонарушения совершены саморегулируемыми организациями в сфере финансового рынка), статьями 14.52.2,";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4) в части 1.1 статьи 29.10 слова "в соответствии с частью 1.3" заменить словами "в соответствии с частями 1.3 и 1.3-1";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5) в части 2 статьи 31.2 слова "за исключением случая, предусмотренного частью 1.3" заменить словами "за исключением случаев, предусмотренных частями 1.3 и 1.3-1";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6) в статье 32.2: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а) часть 1 после цифр "1.3" дополнить цифрами ", 1.3-1";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б) дополнить частью 1.3-1 следующего содержания: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 xml:space="preserve">"1.3-1. При уплате административного штрафа за административное правонарушение, предусмотренное статьями 5.53 - 5.55, частями 1, 3 и 4 </w:t>
      </w:r>
      <w:r w:rsidRPr="00E74E3C">
        <w:rPr>
          <w:rFonts w:ascii="Times New Roman" w:hAnsi="Times New Roman" w:cs="Times New Roman"/>
          <w:sz w:val="28"/>
          <w:szCs w:val="28"/>
        </w:rPr>
        <w:lastRenderedPageBreak/>
        <w:t>статьи 13.25, частью 1 статьи 14.4.1, частями 1 - 5 и 7 - 9 статьи 14.24, статьями 14.29, 14.30, 14.36, частями 1 - 3 статьи 14.52 (в отношении саморегулируемых организаций в сфере финансового рынка), статьями 14.52.2, 15.17 - 15.22, 15.23.1, 15.24.1, 15.26, частями 2 - 6 статьи 15.26.1, статьями 15.26.2 - 15.26.5, 15.28 - 15.31, 15.34.1, 15.35, 15.36, 15.38 - 15.40.1, частью 9 статьи 19.5, статьей 19.7.3 настоящего Кодекса,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размере.".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Статья 2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Абзац третий подпункта "б" пункта 9 статьи 1 Федерального закона от 26 июля 2019 года N 219-ФЗ "О внесении изменений в Кодекс Российской Федерации об административных правонарушениях" (Собрание законодательства Российской Федерации, 2019, N 30, ст. 4121) исключить.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Президент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В.ПУТИН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E74E3C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23 июня 2020 года</w:t>
      </w:r>
    </w:p>
    <w:p w:rsidR="00856495" w:rsidRPr="00E74E3C" w:rsidRDefault="00E74E3C" w:rsidP="00E74E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4E3C">
        <w:rPr>
          <w:rFonts w:ascii="Times New Roman" w:hAnsi="Times New Roman" w:cs="Times New Roman"/>
          <w:sz w:val="28"/>
          <w:szCs w:val="28"/>
        </w:rPr>
        <w:t>N 187-ФЗ</w:t>
      </w:r>
    </w:p>
    <w:sectPr w:rsidR="00856495" w:rsidRPr="00E7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FE"/>
    <w:rsid w:val="002F06FE"/>
    <w:rsid w:val="00856495"/>
    <w:rsid w:val="00C621CD"/>
    <w:rsid w:val="00E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1B99"/>
  <w15:chartTrackingRefBased/>
  <w15:docId w15:val="{951CD3E8-D94E-4872-941D-E3A2251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35144&amp;backlink=1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2023-07-04T10:27:00Z</dcterms:created>
  <dcterms:modified xsi:type="dcterms:W3CDTF">2023-07-04T11:58:00Z</dcterms:modified>
</cp:coreProperties>
</file>